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CEB06" w14:textId="77777777" w:rsidR="001F5D1F" w:rsidRDefault="00000000">
      <w:pPr>
        <w:spacing w:before="77" w:line="364" w:lineRule="auto"/>
        <w:ind w:left="1881" w:hanging="629"/>
        <w:rPr>
          <w:b/>
          <w:sz w:val="26"/>
        </w:rPr>
      </w:pPr>
      <w:r>
        <w:rPr>
          <w:b/>
          <w:sz w:val="26"/>
          <w:u w:val="single"/>
        </w:rPr>
        <w:t>BEFORE</w:t>
      </w:r>
      <w:r>
        <w:rPr>
          <w:b/>
          <w:spacing w:val="-8"/>
          <w:sz w:val="26"/>
          <w:u w:val="single"/>
        </w:rPr>
        <w:t xml:space="preserve"> </w:t>
      </w:r>
      <w:r>
        <w:rPr>
          <w:b/>
          <w:sz w:val="26"/>
          <w:u w:val="single"/>
        </w:rPr>
        <w:t>THE</w:t>
      </w:r>
      <w:r>
        <w:rPr>
          <w:b/>
          <w:spacing w:val="-11"/>
          <w:sz w:val="26"/>
          <w:u w:val="single"/>
        </w:rPr>
        <w:t xml:space="preserve"> </w:t>
      </w:r>
      <w:r>
        <w:rPr>
          <w:b/>
          <w:sz w:val="26"/>
          <w:u w:val="single"/>
        </w:rPr>
        <w:t>HON’BLE</w:t>
      </w:r>
      <w:r>
        <w:rPr>
          <w:b/>
          <w:spacing w:val="-7"/>
          <w:sz w:val="26"/>
          <w:u w:val="single"/>
        </w:rPr>
        <w:t xml:space="preserve"> </w:t>
      </w:r>
      <w:r>
        <w:rPr>
          <w:b/>
          <w:sz w:val="26"/>
          <w:u w:val="single"/>
        </w:rPr>
        <w:t>PUNJAB</w:t>
      </w:r>
      <w:r>
        <w:rPr>
          <w:b/>
          <w:spacing w:val="-11"/>
          <w:sz w:val="26"/>
          <w:u w:val="single"/>
        </w:rPr>
        <w:t xml:space="preserve"> </w:t>
      </w:r>
      <w:r>
        <w:rPr>
          <w:b/>
          <w:sz w:val="26"/>
          <w:u w:val="single"/>
        </w:rPr>
        <w:t>STATE</w:t>
      </w:r>
      <w:r>
        <w:rPr>
          <w:b/>
          <w:spacing w:val="-8"/>
          <w:sz w:val="26"/>
          <w:u w:val="single"/>
        </w:rPr>
        <w:t xml:space="preserve"> </w:t>
      </w:r>
      <w:r>
        <w:rPr>
          <w:b/>
          <w:sz w:val="26"/>
          <w:u w:val="single"/>
        </w:rPr>
        <w:t>ELECTRICITY</w:t>
      </w:r>
      <w:r>
        <w:rPr>
          <w:b/>
          <w:sz w:val="26"/>
        </w:rPr>
        <w:t xml:space="preserve"> </w:t>
      </w:r>
      <w:r>
        <w:rPr>
          <w:b/>
          <w:sz w:val="26"/>
          <w:u w:val="single"/>
        </w:rPr>
        <w:t>REGULATORY COMMISSION, CHANDIGARH</w:t>
      </w:r>
    </w:p>
    <w:p w14:paraId="68910697" w14:textId="77777777" w:rsidR="001F5D1F" w:rsidRDefault="00000000">
      <w:pPr>
        <w:tabs>
          <w:tab w:val="left" w:pos="5532"/>
        </w:tabs>
        <w:spacing w:before="188"/>
        <w:ind w:left="432"/>
        <w:jc w:val="both"/>
        <w:rPr>
          <w:b/>
          <w:sz w:val="26"/>
        </w:rPr>
      </w:pPr>
      <w:r>
        <w:rPr>
          <w:b/>
          <w:spacing w:val="-6"/>
          <w:sz w:val="26"/>
        </w:rPr>
        <w:t>IN</w:t>
      </w:r>
      <w:r>
        <w:rPr>
          <w:b/>
          <w:spacing w:val="-7"/>
          <w:sz w:val="26"/>
        </w:rPr>
        <w:t xml:space="preserve"> </w:t>
      </w:r>
      <w:r>
        <w:rPr>
          <w:b/>
          <w:spacing w:val="-6"/>
          <w:sz w:val="26"/>
        </w:rPr>
        <w:t xml:space="preserve">THE MATTER </w:t>
      </w:r>
      <w:r>
        <w:rPr>
          <w:b/>
          <w:spacing w:val="-7"/>
          <w:sz w:val="26"/>
        </w:rPr>
        <w:t>OF</w:t>
      </w:r>
      <w:r>
        <w:rPr>
          <w:b/>
          <w:sz w:val="26"/>
        </w:rPr>
        <w:tab/>
        <w:t>PETITION</w:t>
      </w:r>
      <w:r>
        <w:rPr>
          <w:b/>
          <w:spacing w:val="1"/>
          <w:sz w:val="26"/>
        </w:rPr>
        <w:t xml:space="preserve"> </w:t>
      </w:r>
      <w:r>
        <w:rPr>
          <w:b/>
          <w:sz w:val="26"/>
        </w:rPr>
        <w:t>NO.</w:t>
      </w:r>
      <w:r>
        <w:rPr>
          <w:b/>
          <w:spacing w:val="68"/>
          <w:sz w:val="26"/>
        </w:rPr>
        <w:t xml:space="preserve">   </w:t>
      </w:r>
      <w:r>
        <w:rPr>
          <w:b/>
          <w:sz w:val="26"/>
        </w:rPr>
        <w:t xml:space="preserve">OF </w:t>
      </w:r>
      <w:r>
        <w:rPr>
          <w:b/>
          <w:spacing w:val="-4"/>
          <w:sz w:val="26"/>
        </w:rPr>
        <w:t>2025</w:t>
      </w:r>
    </w:p>
    <w:p w14:paraId="1EB6BEA7" w14:textId="77777777" w:rsidR="001F5D1F" w:rsidRDefault="001F5D1F">
      <w:pPr>
        <w:pStyle w:val="BodyText"/>
        <w:spacing w:before="39"/>
        <w:jc w:val="left"/>
        <w:rPr>
          <w:b/>
          <w:sz w:val="26"/>
        </w:rPr>
      </w:pPr>
    </w:p>
    <w:p w14:paraId="63BCC071" w14:textId="77777777" w:rsidR="001F5D1F" w:rsidRDefault="00000000">
      <w:pPr>
        <w:spacing w:line="364" w:lineRule="auto"/>
        <w:ind w:left="432" w:right="444"/>
        <w:jc w:val="both"/>
        <w:rPr>
          <w:rFonts w:ascii="Arial MT"/>
          <w:sz w:val="26"/>
        </w:rPr>
      </w:pPr>
      <w:r>
        <w:rPr>
          <w:rFonts w:ascii="Arial MT"/>
          <w:sz w:val="26"/>
        </w:rPr>
        <w:t>Petition under Regulation 13 and 15 of Punjab State Electricity</w:t>
      </w:r>
      <w:r>
        <w:rPr>
          <w:rFonts w:ascii="Arial MT"/>
          <w:spacing w:val="40"/>
          <w:sz w:val="26"/>
        </w:rPr>
        <w:t xml:space="preserve"> </w:t>
      </w:r>
      <w:r>
        <w:rPr>
          <w:rFonts w:ascii="Arial MT"/>
          <w:sz w:val="26"/>
        </w:rPr>
        <w:t>Regulatory Commission (Electricity Supply Code, Standards of Performance and Related Matters) Regulations, 2024, in short Supply Code, 2024 and Regulation 69, 70, 71 &amp; 72 of Chapter XIII of the</w:t>
      </w:r>
      <w:r>
        <w:rPr>
          <w:rFonts w:ascii="Arial MT"/>
          <w:spacing w:val="40"/>
          <w:sz w:val="26"/>
        </w:rPr>
        <w:t xml:space="preserve"> </w:t>
      </w:r>
      <w:r>
        <w:rPr>
          <w:rFonts w:ascii="Arial MT"/>
          <w:sz w:val="26"/>
        </w:rPr>
        <w:t>Conduct of Business Regulations 2005 for approval of the Model Agreement for Single Point Supply to Residential Colonies, Multi-</w:t>
      </w:r>
      <w:proofErr w:type="spellStart"/>
      <w:r>
        <w:rPr>
          <w:rFonts w:ascii="Arial MT"/>
          <w:sz w:val="26"/>
        </w:rPr>
        <w:t>Storey</w:t>
      </w:r>
      <w:proofErr w:type="spellEnd"/>
      <w:r>
        <w:rPr>
          <w:rFonts w:ascii="Arial MT"/>
          <w:sz w:val="26"/>
        </w:rPr>
        <w:t xml:space="preserve"> Residential Complexes, Co-operative Group Housing Societies, Commercial Complexes, Malls, IT Parks, and Industrial Parks/Estates.</w:t>
      </w:r>
    </w:p>
    <w:p w14:paraId="5B2F9C98" w14:textId="77777777" w:rsidR="001F5D1F" w:rsidRDefault="00000000">
      <w:pPr>
        <w:spacing w:before="191"/>
        <w:ind w:right="922"/>
        <w:jc w:val="center"/>
        <w:rPr>
          <w:b/>
          <w:sz w:val="26"/>
        </w:rPr>
      </w:pPr>
      <w:r>
        <w:rPr>
          <w:b/>
          <w:spacing w:val="-2"/>
          <w:sz w:val="26"/>
        </w:rPr>
        <w:t>INDEX</w:t>
      </w:r>
    </w:p>
    <w:p w14:paraId="4C97627D" w14:textId="77777777" w:rsidR="001F5D1F" w:rsidRDefault="001F5D1F">
      <w:pPr>
        <w:pStyle w:val="BodyText"/>
        <w:spacing w:before="108"/>
        <w:jc w:val="left"/>
        <w:rPr>
          <w:b/>
          <w:sz w:val="20"/>
        </w:rPr>
      </w:pPr>
    </w:p>
    <w:tbl>
      <w:tblPr>
        <w:tblW w:w="0" w:type="auto"/>
        <w:tblInd w:w="3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4"/>
        <w:gridCol w:w="4151"/>
        <w:gridCol w:w="2893"/>
      </w:tblGrid>
      <w:tr w:rsidR="001F5D1F" w14:paraId="00EBDC7B" w14:textId="77777777">
        <w:trPr>
          <w:trHeight w:val="455"/>
        </w:trPr>
        <w:tc>
          <w:tcPr>
            <w:tcW w:w="1644" w:type="dxa"/>
          </w:tcPr>
          <w:p w14:paraId="66AA2522" w14:textId="77777777" w:rsidR="001F5D1F" w:rsidRDefault="00000000">
            <w:pPr>
              <w:pStyle w:val="TableParagraph"/>
              <w:spacing w:line="297" w:lineRule="exact"/>
              <w:rPr>
                <w:rFonts w:ascii="Arial MT"/>
                <w:sz w:val="26"/>
              </w:rPr>
            </w:pPr>
            <w:r>
              <w:rPr>
                <w:rFonts w:ascii="Arial MT"/>
                <w:sz w:val="26"/>
              </w:rPr>
              <w:t>Sr.</w:t>
            </w:r>
            <w:r>
              <w:rPr>
                <w:rFonts w:ascii="Arial MT"/>
                <w:spacing w:val="7"/>
                <w:sz w:val="26"/>
              </w:rPr>
              <w:t xml:space="preserve"> </w:t>
            </w:r>
            <w:r>
              <w:rPr>
                <w:rFonts w:ascii="Arial MT"/>
                <w:spacing w:val="-5"/>
                <w:sz w:val="26"/>
              </w:rPr>
              <w:t>No.</w:t>
            </w:r>
          </w:p>
        </w:tc>
        <w:tc>
          <w:tcPr>
            <w:tcW w:w="4151" w:type="dxa"/>
          </w:tcPr>
          <w:p w14:paraId="285F6D62" w14:textId="77777777" w:rsidR="001F5D1F" w:rsidRDefault="00000000">
            <w:pPr>
              <w:pStyle w:val="TableParagraph"/>
              <w:spacing w:line="297" w:lineRule="exact"/>
              <w:rPr>
                <w:rFonts w:ascii="Arial MT"/>
                <w:sz w:val="26"/>
              </w:rPr>
            </w:pPr>
            <w:r>
              <w:rPr>
                <w:rFonts w:ascii="Arial MT"/>
                <w:spacing w:val="-2"/>
                <w:sz w:val="26"/>
              </w:rPr>
              <w:t>Particulars</w:t>
            </w:r>
          </w:p>
        </w:tc>
        <w:tc>
          <w:tcPr>
            <w:tcW w:w="2893" w:type="dxa"/>
          </w:tcPr>
          <w:p w14:paraId="6FF40EE2" w14:textId="77777777" w:rsidR="001F5D1F" w:rsidRDefault="00000000">
            <w:pPr>
              <w:pStyle w:val="TableParagraph"/>
              <w:spacing w:line="297" w:lineRule="exact"/>
              <w:ind w:left="98"/>
              <w:rPr>
                <w:rFonts w:ascii="Arial MT"/>
                <w:sz w:val="26"/>
              </w:rPr>
            </w:pPr>
            <w:r>
              <w:rPr>
                <w:rFonts w:ascii="Arial MT"/>
                <w:spacing w:val="-2"/>
                <w:sz w:val="26"/>
              </w:rPr>
              <w:t>Pages</w:t>
            </w:r>
          </w:p>
        </w:tc>
      </w:tr>
      <w:tr w:rsidR="001F5D1F" w14:paraId="1A3D9953" w14:textId="77777777">
        <w:trPr>
          <w:trHeight w:val="450"/>
        </w:trPr>
        <w:tc>
          <w:tcPr>
            <w:tcW w:w="1644" w:type="dxa"/>
          </w:tcPr>
          <w:p w14:paraId="73760F35" w14:textId="77777777" w:rsidR="001F5D1F" w:rsidRDefault="00000000">
            <w:pPr>
              <w:pStyle w:val="TableParagraph"/>
              <w:spacing w:line="297" w:lineRule="exact"/>
              <w:rPr>
                <w:rFonts w:ascii="Arial MT"/>
                <w:sz w:val="26"/>
              </w:rPr>
            </w:pPr>
            <w:r>
              <w:rPr>
                <w:rFonts w:ascii="Arial MT"/>
                <w:spacing w:val="-5"/>
                <w:sz w:val="26"/>
              </w:rPr>
              <w:t>1.</w:t>
            </w:r>
          </w:p>
        </w:tc>
        <w:tc>
          <w:tcPr>
            <w:tcW w:w="4151" w:type="dxa"/>
          </w:tcPr>
          <w:p w14:paraId="13324AC3" w14:textId="77777777" w:rsidR="001F5D1F" w:rsidRDefault="00000000">
            <w:pPr>
              <w:pStyle w:val="TableParagraph"/>
              <w:spacing w:line="297" w:lineRule="exact"/>
              <w:ind w:left="99"/>
              <w:rPr>
                <w:rFonts w:ascii="Arial MT"/>
                <w:sz w:val="26"/>
              </w:rPr>
            </w:pPr>
            <w:r>
              <w:rPr>
                <w:rFonts w:ascii="Arial MT"/>
                <w:sz w:val="26"/>
              </w:rPr>
              <w:t>Petition</w:t>
            </w:r>
            <w:r>
              <w:rPr>
                <w:rFonts w:ascii="Arial MT"/>
                <w:spacing w:val="4"/>
                <w:sz w:val="26"/>
              </w:rPr>
              <w:t xml:space="preserve"> </w:t>
            </w:r>
            <w:r>
              <w:rPr>
                <w:rFonts w:ascii="Arial MT"/>
                <w:sz w:val="26"/>
              </w:rPr>
              <w:t>filed</w:t>
            </w:r>
            <w:r>
              <w:rPr>
                <w:rFonts w:ascii="Arial MT"/>
                <w:spacing w:val="5"/>
                <w:sz w:val="26"/>
              </w:rPr>
              <w:t xml:space="preserve"> </w:t>
            </w:r>
            <w:r>
              <w:rPr>
                <w:rFonts w:ascii="Arial MT"/>
                <w:sz w:val="26"/>
              </w:rPr>
              <w:t>by</w:t>
            </w:r>
            <w:r>
              <w:rPr>
                <w:rFonts w:ascii="Arial MT"/>
                <w:spacing w:val="1"/>
                <w:sz w:val="26"/>
              </w:rPr>
              <w:t xml:space="preserve"> </w:t>
            </w:r>
            <w:r>
              <w:rPr>
                <w:rFonts w:ascii="Arial MT"/>
                <w:spacing w:val="-4"/>
                <w:sz w:val="26"/>
              </w:rPr>
              <w:t>PSPCL</w:t>
            </w:r>
          </w:p>
        </w:tc>
        <w:tc>
          <w:tcPr>
            <w:tcW w:w="2893" w:type="dxa"/>
          </w:tcPr>
          <w:p w14:paraId="0B6AC614" w14:textId="77777777" w:rsidR="001F5D1F" w:rsidRDefault="00000000">
            <w:pPr>
              <w:pStyle w:val="TableParagraph"/>
              <w:spacing w:line="297" w:lineRule="exact"/>
              <w:ind w:left="98"/>
              <w:rPr>
                <w:rFonts w:ascii="Arial MT"/>
                <w:sz w:val="26"/>
              </w:rPr>
            </w:pPr>
            <w:r>
              <w:rPr>
                <w:rFonts w:ascii="Arial MT"/>
                <w:sz w:val="26"/>
              </w:rPr>
              <w:t>1-</w:t>
            </w:r>
            <w:r>
              <w:rPr>
                <w:rFonts w:ascii="Arial MT"/>
                <w:spacing w:val="-10"/>
                <w:sz w:val="26"/>
              </w:rPr>
              <w:t>3</w:t>
            </w:r>
          </w:p>
        </w:tc>
      </w:tr>
      <w:tr w:rsidR="001F5D1F" w14:paraId="0EDDB25D" w14:textId="77777777">
        <w:trPr>
          <w:trHeight w:val="453"/>
        </w:trPr>
        <w:tc>
          <w:tcPr>
            <w:tcW w:w="1644" w:type="dxa"/>
          </w:tcPr>
          <w:p w14:paraId="482FD780" w14:textId="77777777" w:rsidR="001F5D1F" w:rsidRDefault="00000000">
            <w:pPr>
              <w:pStyle w:val="TableParagraph"/>
              <w:rPr>
                <w:rFonts w:ascii="Arial MT"/>
                <w:sz w:val="26"/>
              </w:rPr>
            </w:pPr>
            <w:r>
              <w:rPr>
                <w:rFonts w:ascii="Arial MT"/>
                <w:spacing w:val="-5"/>
                <w:sz w:val="26"/>
              </w:rPr>
              <w:t>2.</w:t>
            </w:r>
          </w:p>
        </w:tc>
        <w:tc>
          <w:tcPr>
            <w:tcW w:w="4151" w:type="dxa"/>
          </w:tcPr>
          <w:p w14:paraId="6E6B14E0" w14:textId="77777777" w:rsidR="001F5D1F" w:rsidRDefault="00000000">
            <w:pPr>
              <w:pStyle w:val="TableParagraph"/>
              <w:ind w:left="99"/>
              <w:rPr>
                <w:rFonts w:ascii="Arial MT"/>
                <w:sz w:val="26"/>
              </w:rPr>
            </w:pPr>
            <w:r>
              <w:rPr>
                <w:rFonts w:ascii="Arial MT"/>
                <w:spacing w:val="-2"/>
                <w:sz w:val="26"/>
              </w:rPr>
              <w:t>Affidavit</w:t>
            </w:r>
          </w:p>
        </w:tc>
        <w:tc>
          <w:tcPr>
            <w:tcW w:w="2893" w:type="dxa"/>
          </w:tcPr>
          <w:p w14:paraId="1D0CCB3D" w14:textId="77777777" w:rsidR="001F5D1F" w:rsidRDefault="00000000">
            <w:pPr>
              <w:pStyle w:val="TableParagraph"/>
              <w:rPr>
                <w:rFonts w:ascii="Arial MT"/>
                <w:sz w:val="26"/>
              </w:rPr>
            </w:pPr>
            <w:r>
              <w:rPr>
                <w:rFonts w:ascii="Arial MT"/>
                <w:spacing w:val="-10"/>
                <w:sz w:val="26"/>
              </w:rPr>
              <w:t>4</w:t>
            </w:r>
          </w:p>
        </w:tc>
      </w:tr>
      <w:tr w:rsidR="001F5D1F" w14:paraId="6D2F254C" w14:textId="77777777">
        <w:trPr>
          <w:trHeight w:val="455"/>
        </w:trPr>
        <w:tc>
          <w:tcPr>
            <w:tcW w:w="1644" w:type="dxa"/>
          </w:tcPr>
          <w:p w14:paraId="6A104D09" w14:textId="77777777" w:rsidR="001F5D1F" w:rsidRDefault="00000000">
            <w:pPr>
              <w:pStyle w:val="TableParagraph"/>
              <w:spacing w:line="297" w:lineRule="exact"/>
              <w:rPr>
                <w:rFonts w:ascii="Arial MT"/>
                <w:sz w:val="26"/>
              </w:rPr>
            </w:pPr>
            <w:r>
              <w:rPr>
                <w:rFonts w:ascii="Arial MT"/>
                <w:spacing w:val="-5"/>
                <w:sz w:val="26"/>
              </w:rPr>
              <w:t>3.</w:t>
            </w:r>
          </w:p>
        </w:tc>
        <w:tc>
          <w:tcPr>
            <w:tcW w:w="4151" w:type="dxa"/>
          </w:tcPr>
          <w:p w14:paraId="0E683567" w14:textId="77777777" w:rsidR="001F5D1F" w:rsidRDefault="00000000">
            <w:pPr>
              <w:pStyle w:val="TableParagraph"/>
              <w:spacing w:line="297" w:lineRule="exact"/>
              <w:ind w:left="99"/>
              <w:rPr>
                <w:rFonts w:ascii="Arial MT"/>
                <w:sz w:val="26"/>
              </w:rPr>
            </w:pPr>
            <w:r>
              <w:rPr>
                <w:rFonts w:ascii="Arial MT"/>
                <w:sz w:val="26"/>
              </w:rPr>
              <w:t>Annexure-</w:t>
            </w:r>
            <w:r>
              <w:rPr>
                <w:rFonts w:ascii="Arial MT"/>
                <w:spacing w:val="-10"/>
                <w:sz w:val="26"/>
              </w:rPr>
              <w:t>A</w:t>
            </w:r>
          </w:p>
        </w:tc>
        <w:tc>
          <w:tcPr>
            <w:tcW w:w="2893" w:type="dxa"/>
          </w:tcPr>
          <w:p w14:paraId="4ED56FCF" w14:textId="77777777" w:rsidR="001F5D1F" w:rsidRDefault="00000000">
            <w:pPr>
              <w:pStyle w:val="TableParagraph"/>
              <w:spacing w:line="297" w:lineRule="exact"/>
              <w:ind w:left="99"/>
              <w:rPr>
                <w:rFonts w:ascii="Arial MT"/>
                <w:sz w:val="26"/>
              </w:rPr>
            </w:pPr>
            <w:r>
              <w:rPr>
                <w:rFonts w:ascii="Arial MT"/>
                <w:sz w:val="26"/>
              </w:rPr>
              <w:t>5-</w:t>
            </w:r>
            <w:r>
              <w:rPr>
                <w:rFonts w:ascii="Arial MT"/>
                <w:spacing w:val="-5"/>
                <w:sz w:val="26"/>
              </w:rPr>
              <w:t>19</w:t>
            </w:r>
          </w:p>
        </w:tc>
      </w:tr>
    </w:tbl>
    <w:p w14:paraId="44B6D14A" w14:textId="77777777" w:rsidR="001F5D1F" w:rsidRDefault="001F5D1F">
      <w:pPr>
        <w:pStyle w:val="TableParagraph"/>
        <w:spacing w:line="297" w:lineRule="exact"/>
        <w:rPr>
          <w:rFonts w:ascii="Arial MT"/>
          <w:sz w:val="26"/>
        </w:rPr>
        <w:sectPr w:rsidR="001F5D1F">
          <w:type w:val="continuous"/>
          <w:pgSz w:w="12240" w:h="15840"/>
          <w:pgMar w:top="940" w:right="1440" w:bottom="280" w:left="1440" w:header="720" w:footer="720" w:gutter="0"/>
          <w:cols w:space="720"/>
        </w:sectPr>
      </w:pPr>
    </w:p>
    <w:p w14:paraId="3487E750" w14:textId="77777777" w:rsidR="001F5D1F" w:rsidRDefault="001F5D1F">
      <w:pPr>
        <w:pStyle w:val="BodyText"/>
        <w:jc w:val="left"/>
        <w:rPr>
          <w:b/>
          <w:sz w:val="26"/>
        </w:rPr>
      </w:pPr>
    </w:p>
    <w:p w14:paraId="5CC1C353" w14:textId="77777777" w:rsidR="001F5D1F" w:rsidRDefault="001F5D1F">
      <w:pPr>
        <w:pStyle w:val="BodyText"/>
        <w:jc w:val="left"/>
        <w:rPr>
          <w:b/>
          <w:sz w:val="26"/>
        </w:rPr>
      </w:pPr>
    </w:p>
    <w:p w14:paraId="106F2A23" w14:textId="77777777" w:rsidR="001F5D1F" w:rsidRDefault="001F5D1F">
      <w:pPr>
        <w:pStyle w:val="BodyText"/>
        <w:spacing w:before="150"/>
        <w:jc w:val="left"/>
        <w:rPr>
          <w:b/>
          <w:sz w:val="26"/>
        </w:rPr>
      </w:pPr>
    </w:p>
    <w:p w14:paraId="13B0322C" w14:textId="77777777" w:rsidR="001F5D1F" w:rsidRDefault="00000000">
      <w:pPr>
        <w:spacing w:before="1" w:line="364" w:lineRule="auto"/>
        <w:ind w:left="1881" w:hanging="629"/>
        <w:rPr>
          <w:b/>
          <w:sz w:val="26"/>
        </w:rPr>
      </w:pPr>
      <w:r>
        <w:rPr>
          <w:b/>
          <w:sz w:val="26"/>
          <w:u w:val="single"/>
        </w:rPr>
        <w:t>BEFORE</w:t>
      </w:r>
      <w:r>
        <w:rPr>
          <w:b/>
          <w:spacing w:val="-8"/>
          <w:sz w:val="26"/>
          <w:u w:val="single"/>
        </w:rPr>
        <w:t xml:space="preserve"> </w:t>
      </w:r>
      <w:r>
        <w:rPr>
          <w:b/>
          <w:sz w:val="26"/>
          <w:u w:val="single"/>
        </w:rPr>
        <w:t>THE</w:t>
      </w:r>
      <w:r>
        <w:rPr>
          <w:b/>
          <w:spacing w:val="-11"/>
          <w:sz w:val="26"/>
          <w:u w:val="single"/>
        </w:rPr>
        <w:t xml:space="preserve"> </w:t>
      </w:r>
      <w:r>
        <w:rPr>
          <w:b/>
          <w:sz w:val="26"/>
          <w:u w:val="single"/>
        </w:rPr>
        <w:t>HON’BLE</w:t>
      </w:r>
      <w:r>
        <w:rPr>
          <w:b/>
          <w:spacing w:val="-7"/>
          <w:sz w:val="26"/>
          <w:u w:val="single"/>
        </w:rPr>
        <w:t xml:space="preserve"> </w:t>
      </w:r>
      <w:r>
        <w:rPr>
          <w:b/>
          <w:sz w:val="26"/>
          <w:u w:val="single"/>
        </w:rPr>
        <w:t>PUNJAB</w:t>
      </w:r>
      <w:r>
        <w:rPr>
          <w:b/>
          <w:spacing w:val="-11"/>
          <w:sz w:val="26"/>
          <w:u w:val="single"/>
        </w:rPr>
        <w:t xml:space="preserve"> </w:t>
      </w:r>
      <w:r>
        <w:rPr>
          <w:b/>
          <w:sz w:val="26"/>
          <w:u w:val="single"/>
        </w:rPr>
        <w:t>STATE</w:t>
      </w:r>
      <w:r>
        <w:rPr>
          <w:b/>
          <w:spacing w:val="-8"/>
          <w:sz w:val="26"/>
          <w:u w:val="single"/>
        </w:rPr>
        <w:t xml:space="preserve"> </w:t>
      </w:r>
      <w:r>
        <w:rPr>
          <w:b/>
          <w:sz w:val="26"/>
          <w:u w:val="single"/>
        </w:rPr>
        <w:t>ELECTRICITY</w:t>
      </w:r>
      <w:r>
        <w:rPr>
          <w:b/>
          <w:sz w:val="26"/>
        </w:rPr>
        <w:t xml:space="preserve"> </w:t>
      </w:r>
      <w:r>
        <w:rPr>
          <w:b/>
          <w:sz w:val="26"/>
          <w:u w:val="single"/>
        </w:rPr>
        <w:t>REGULATORY COMMISSION, CHANDIGARH</w:t>
      </w:r>
    </w:p>
    <w:p w14:paraId="698170F6" w14:textId="77777777" w:rsidR="001F5D1F" w:rsidRDefault="00000000">
      <w:pPr>
        <w:tabs>
          <w:tab w:val="left" w:pos="5681"/>
        </w:tabs>
        <w:spacing w:before="185"/>
        <w:ind w:left="432"/>
        <w:jc w:val="both"/>
        <w:rPr>
          <w:b/>
          <w:sz w:val="26"/>
        </w:rPr>
      </w:pPr>
      <w:r>
        <w:rPr>
          <w:b/>
          <w:spacing w:val="-6"/>
          <w:sz w:val="26"/>
        </w:rPr>
        <w:t>IN</w:t>
      </w:r>
      <w:r>
        <w:rPr>
          <w:b/>
          <w:spacing w:val="-7"/>
          <w:sz w:val="26"/>
        </w:rPr>
        <w:t xml:space="preserve"> </w:t>
      </w:r>
      <w:r>
        <w:rPr>
          <w:b/>
          <w:spacing w:val="-6"/>
          <w:sz w:val="26"/>
        </w:rPr>
        <w:t xml:space="preserve">THE MATTER </w:t>
      </w:r>
      <w:r>
        <w:rPr>
          <w:b/>
          <w:spacing w:val="-7"/>
          <w:sz w:val="26"/>
        </w:rPr>
        <w:t>OF</w:t>
      </w:r>
      <w:r>
        <w:rPr>
          <w:b/>
          <w:sz w:val="26"/>
        </w:rPr>
        <w:tab/>
        <w:t>PETITION</w:t>
      </w:r>
      <w:r>
        <w:rPr>
          <w:b/>
          <w:spacing w:val="-2"/>
          <w:sz w:val="26"/>
        </w:rPr>
        <w:t xml:space="preserve"> </w:t>
      </w:r>
      <w:r>
        <w:rPr>
          <w:b/>
          <w:sz w:val="26"/>
        </w:rPr>
        <w:t>NO.</w:t>
      </w:r>
      <w:r>
        <w:rPr>
          <w:b/>
          <w:spacing w:val="62"/>
          <w:sz w:val="26"/>
        </w:rPr>
        <w:t xml:space="preserve">  </w:t>
      </w:r>
      <w:r>
        <w:rPr>
          <w:b/>
          <w:sz w:val="26"/>
        </w:rPr>
        <w:t>OF</w:t>
      </w:r>
      <w:r>
        <w:rPr>
          <w:b/>
          <w:spacing w:val="1"/>
          <w:sz w:val="26"/>
        </w:rPr>
        <w:t xml:space="preserve"> </w:t>
      </w:r>
      <w:r>
        <w:rPr>
          <w:b/>
          <w:spacing w:val="-4"/>
          <w:sz w:val="26"/>
        </w:rPr>
        <w:t>2025</w:t>
      </w:r>
    </w:p>
    <w:p w14:paraId="25D7894D" w14:textId="77777777" w:rsidR="001F5D1F" w:rsidRDefault="001F5D1F">
      <w:pPr>
        <w:pStyle w:val="BodyText"/>
        <w:spacing w:before="42"/>
        <w:jc w:val="left"/>
        <w:rPr>
          <w:b/>
          <w:sz w:val="26"/>
        </w:rPr>
      </w:pPr>
    </w:p>
    <w:p w14:paraId="58BB1315" w14:textId="77777777" w:rsidR="001F5D1F" w:rsidRDefault="00000000">
      <w:pPr>
        <w:spacing w:line="364" w:lineRule="auto"/>
        <w:ind w:left="432" w:right="444"/>
        <w:jc w:val="both"/>
        <w:rPr>
          <w:rFonts w:ascii="Arial MT"/>
          <w:sz w:val="26"/>
        </w:rPr>
      </w:pPr>
      <w:r>
        <w:rPr>
          <w:rFonts w:ascii="Arial MT"/>
          <w:sz w:val="26"/>
        </w:rPr>
        <w:t>Petition under Regulation 13 and 15 of Punjab State Electricity</w:t>
      </w:r>
      <w:r>
        <w:rPr>
          <w:rFonts w:ascii="Arial MT"/>
          <w:spacing w:val="40"/>
          <w:sz w:val="26"/>
        </w:rPr>
        <w:t xml:space="preserve"> </w:t>
      </w:r>
      <w:r>
        <w:rPr>
          <w:rFonts w:ascii="Arial MT"/>
          <w:sz w:val="26"/>
        </w:rPr>
        <w:t>Regulatory Commission (Electricity Supply Code, Standards of Performance and Related Matters) Regulations, 2024, in short Supply Code, 2024 and Regulation 69, 70, 71 &amp; 72 of Chapter XIII of the</w:t>
      </w:r>
      <w:r>
        <w:rPr>
          <w:rFonts w:ascii="Arial MT"/>
          <w:spacing w:val="40"/>
          <w:sz w:val="26"/>
        </w:rPr>
        <w:t xml:space="preserve"> </w:t>
      </w:r>
      <w:r>
        <w:rPr>
          <w:rFonts w:ascii="Arial MT"/>
          <w:sz w:val="26"/>
        </w:rPr>
        <w:t>Conduct of Business Regulations 2005 for approval of the Model Agreement for Single Point Supply to Residential Colonies, Multi-</w:t>
      </w:r>
      <w:proofErr w:type="spellStart"/>
      <w:r>
        <w:rPr>
          <w:rFonts w:ascii="Arial MT"/>
          <w:sz w:val="26"/>
        </w:rPr>
        <w:t>Storey</w:t>
      </w:r>
      <w:proofErr w:type="spellEnd"/>
      <w:r>
        <w:rPr>
          <w:rFonts w:ascii="Arial MT"/>
          <w:sz w:val="26"/>
        </w:rPr>
        <w:t xml:space="preserve"> Residential Complexes, Co-operative Group Housing Societies, Commercial Complexes, Malls, IT Parks, and Industrial Parks/Estates.</w:t>
      </w:r>
    </w:p>
    <w:p w14:paraId="1BD7EABE" w14:textId="77777777" w:rsidR="001F5D1F" w:rsidRDefault="00000000">
      <w:pPr>
        <w:spacing w:before="185"/>
        <w:ind w:left="432"/>
        <w:jc w:val="both"/>
        <w:rPr>
          <w:rFonts w:ascii="Arial MT"/>
          <w:sz w:val="26"/>
        </w:rPr>
      </w:pPr>
      <w:r>
        <w:rPr>
          <w:rFonts w:ascii="Arial MT"/>
          <w:sz w:val="26"/>
        </w:rPr>
        <w:t>IN</w:t>
      </w:r>
      <w:r>
        <w:rPr>
          <w:rFonts w:ascii="Arial MT"/>
          <w:spacing w:val="3"/>
          <w:sz w:val="26"/>
        </w:rPr>
        <w:t xml:space="preserve"> </w:t>
      </w:r>
      <w:r>
        <w:rPr>
          <w:rFonts w:ascii="Arial MT"/>
          <w:sz w:val="26"/>
        </w:rPr>
        <w:t>THE</w:t>
      </w:r>
      <w:r>
        <w:rPr>
          <w:rFonts w:ascii="Arial MT"/>
          <w:spacing w:val="5"/>
          <w:sz w:val="26"/>
        </w:rPr>
        <w:t xml:space="preserve"> </w:t>
      </w:r>
      <w:r>
        <w:rPr>
          <w:rFonts w:ascii="Arial MT"/>
          <w:sz w:val="26"/>
        </w:rPr>
        <w:t>MATTER</w:t>
      </w:r>
      <w:r>
        <w:rPr>
          <w:rFonts w:ascii="Arial MT"/>
          <w:spacing w:val="6"/>
          <w:sz w:val="26"/>
        </w:rPr>
        <w:t xml:space="preserve"> </w:t>
      </w:r>
      <w:r>
        <w:rPr>
          <w:rFonts w:ascii="Arial MT"/>
          <w:spacing w:val="-5"/>
          <w:sz w:val="26"/>
        </w:rPr>
        <w:t>OF</w:t>
      </w:r>
    </w:p>
    <w:p w14:paraId="455533E5" w14:textId="77777777" w:rsidR="001F5D1F" w:rsidRDefault="00000000">
      <w:pPr>
        <w:spacing w:before="193" w:line="393" w:lineRule="auto"/>
        <w:ind w:left="432" w:right="2612"/>
        <w:rPr>
          <w:rFonts w:ascii="Arial MT"/>
          <w:sz w:val="26"/>
        </w:rPr>
      </w:pPr>
      <w:r>
        <w:rPr>
          <w:rFonts w:ascii="Arial MT"/>
          <w:sz w:val="26"/>
        </w:rPr>
        <w:t>PUNJAB STATE POWER CORPORATION LIMITED, THE MALL, PATIALA, PUNJAB.</w:t>
      </w:r>
    </w:p>
    <w:p w14:paraId="70B4ACDC" w14:textId="77777777" w:rsidR="001F5D1F" w:rsidRDefault="00000000">
      <w:pPr>
        <w:spacing w:before="257"/>
        <w:ind w:left="432"/>
        <w:rPr>
          <w:b/>
          <w:sz w:val="26"/>
        </w:rPr>
      </w:pPr>
      <w:r>
        <w:rPr>
          <w:b/>
          <w:sz w:val="26"/>
        </w:rPr>
        <w:t>MOST RESPECTFULLY</w:t>
      </w:r>
      <w:r>
        <w:rPr>
          <w:b/>
          <w:spacing w:val="2"/>
          <w:sz w:val="26"/>
        </w:rPr>
        <w:t xml:space="preserve"> </w:t>
      </w:r>
      <w:proofErr w:type="gramStart"/>
      <w:r>
        <w:rPr>
          <w:b/>
          <w:spacing w:val="-2"/>
          <w:sz w:val="26"/>
        </w:rPr>
        <w:t>SHOWETH:-</w:t>
      </w:r>
      <w:proofErr w:type="gramEnd"/>
    </w:p>
    <w:p w14:paraId="5E585780" w14:textId="77777777" w:rsidR="001F5D1F" w:rsidRDefault="001F5D1F">
      <w:pPr>
        <w:pStyle w:val="BodyText"/>
        <w:spacing w:before="39"/>
        <w:jc w:val="left"/>
        <w:rPr>
          <w:b/>
          <w:sz w:val="26"/>
        </w:rPr>
      </w:pPr>
    </w:p>
    <w:p w14:paraId="7E21B2C5" w14:textId="77777777" w:rsidR="001F5D1F" w:rsidRDefault="00000000">
      <w:pPr>
        <w:pStyle w:val="ListParagraph"/>
        <w:numPr>
          <w:ilvl w:val="0"/>
          <w:numId w:val="10"/>
        </w:numPr>
        <w:tabs>
          <w:tab w:val="left" w:pos="1106"/>
          <w:tab w:val="left" w:pos="1108"/>
        </w:tabs>
        <w:spacing w:line="364" w:lineRule="auto"/>
        <w:ind w:right="443"/>
        <w:jc w:val="both"/>
        <w:rPr>
          <w:rFonts w:ascii="Arial MT"/>
          <w:sz w:val="26"/>
        </w:rPr>
      </w:pPr>
      <w:r>
        <w:rPr>
          <w:rFonts w:ascii="Arial MT"/>
          <w:sz w:val="26"/>
        </w:rPr>
        <w:t>That</w:t>
      </w:r>
      <w:r>
        <w:rPr>
          <w:rFonts w:ascii="Arial MT"/>
          <w:spacing w:val="40"/>
          <w:sz w:val="26"/>
        </w:rPr>
        <w:t xml:space="preserve"> </w:t>
      </w:r>
      <w:r>
        <w:rPr>
          <w:rFonts w:ascii="Arial MT"/>
          <w:sz w:val="26"/>
        </w:rPr>
        <w:t>this</w:t>
      </w:r>
      <w:r>
        <w:rPr>
          <w:rFonts w:ascii="Arial MT"/>
          <w:spacing w:val="40"/>
          <w:sz w:val="26"/>
        </w:rPr>
        <w:t xml:space="preserve"> </w:t>
      </w:r>
      <w:r>
        <w:rPr>
          <w:rFonts w:ascii="Arial MT"/>
          <w:sz w:val="26"/>
        </w:rPr>
        <w:t>petition</w:t>
      </w:r>
      <w:r>
        <w:rPr>
          <w:rFonts w:ascii="Arial MT"/>
          <w:spacing w:val="40"/>
          <w:sz w:val="26"/>
        </w:rPr>
        <w:t xml:space="preserve"> </w:t>
      </w:r>
      <w:r>
        <w:rPr>
          <w:rFonts w:ascii="Arial MT"/>
          <w:sz w:val="26"/>
        </w:rPr>
        <w:t>is</w:t>
      </w:r>
      <w:r>
        <w:rPr>
          <w:rFonts w:ascii="Arial MT"/>
          <w:spacing w:val="40"/>
          <w:sz w:val="26"/>
        </w:rPr>
        <w:t xml:space="preserve"> </w:t>
      </w:r>
      <w:r>
        <w:rPr>
          <w:rFonts w:ascii="Arial MT"/>
          <w:sz w:val="26"/>
        </w:rPr>
        <w:t>being</w:t>
      </w:r>
      <w:r>
        <w:rPr>
          <w:rFonts w:ascii="Arial MT"/>
          <w:spacing w:val="40"/>
          <w:sz w:val="26"/>
        </w:rPr>
        <w:t xml:space="preserve"> </w:t>
      </w:r>
      <w:r>
        <w:rPr>
          <w:rFonts w:ascii="Arial MT"/>
          <w:sz w:val="26"/>
        </w:rPr>
        <w:t>filed</w:t>
      </w:r>
      <w:r>
        <w:rPr>
          <w:rFonts w:ascii="Arial MT"/>
          <w:spacing w:val="40"/>
          <w:sz w:val="26"/>
        </w:rPr>
        <w:t xml:space="preserve"> </w:t>
      </w:r>
      <w:r>
        <w:rPr>
          <w:rFonts w:ascii="Arial MT"/>
          <w:sz w:val="26"/>
        </w:rPr>
        <w:t>by</w:t>
      </w:r>
      <w:r>
        <w:rPr>
          <w:rFonts w:ascii="Arial MT"/>
          <w:spacing w:val="40"/>
          <w:sz w:val="26"/>
        </w:rPr>
        <w:t xml:space="preserve"> </w:t>
      </w:r>
      <w:r>
        <w:rPr>
          <w:rFonts w:ascii="Arial MT"/>
          <w:sz w:val="26"/>
        </w:rPr>
        <w:t>the</w:t>
      </w:r>
      <w:r>
        <w:rPr>
          <w:rFonts w:ascii="Arial MT"/>
          <w:spacing w:val="40"/>
          <w:sz w:val="26"/>
        </w:rPr>
        <w:t xml:space="preserve"> </w:t>
      </w:r>
      <w:r>
        <w:rPr>
          <w:rFonts w:ascii="Arial MT"/>
          <w:sz w:val="26"/>
        </w:rPr>
        <w:t>petitioner</w:t>
      </w:r>
      <w:r>
        <w:rPr>
          <w:rFonts w:ascii="Arial MT"/>
          <w:spacing w:val="40"/>
          <w:sz w:val="26"/>
        </w:rPr>
        <w:t xml:space="preserve"> </w:t>
      </w:r>
      <w:r>
        <w:rPr>
          <w:rFonts w:ascii="Arial MT"/>
          <w:sz w:val="26"/>
        </w:rPr>
        <w:t>Punjab</w:t>
      </w:r>
      <w:r>
        <w:rPr>
          <w:rFonts w:ascii="Arial MT"/>
          <w:spacing w:val="40"/>
          <w:sz w:val="26"/>
        </w:rPr>
        <w:t xml:space="preserve"> </w:t>
      </w:r>
      <w:r>
        <w:rPr>
          <w:rFonts w:ascii="Arial MT"/>
          <w:sz w:val="26"/>
        </w:rPr>
        <w:t xml:space="preserve">State Power Corporation Ltd. (PSPCL) for approval of the Model Agreement for Single Point Supply to Residential Colonies, Multi- </w:t>
      </w:r>
      <w:proofErr w:type="spellStart"/>
      <w:r>
        <w:rPr>
          <w:rFonts w:ascii="Arial MT"/>
          <w:sz w:val="26"/>
        </w:rPr>
        <w:t>Storey</w:t>
      </w:r>
      <w:proofErr w:type="spellEnd"/>
      <w:r>
        <w:rPr>
          <w:rFonts w:ascii="Arial MT"/>
          <w:sz w:val="26"/>
        </w:rPr>
        <w:t xml:space="preserve"> Residential Complexes, Co-operative Group Housing Societies, Commercial Complexes, Malls, IT Parks, and Industrial Parks/Estates, in accordance with Regulations 13 and 15 of the Supply Code, 2024 and Regulation 69, 70, 71 &amp; 72 of Chapter XIII of the Conduct of Business Regulations 2005.</w:t>
      </w:r>
    </w:p>
    <w:p w14:paraId="6DD437A2" w14:textId="77777777" w:rsidR="001F5D1F" w:rsidRDefault="001F5D1F">
      <w:pPr>
        <w:pStyle w:val="ListParagraph"/>
        <w:spacing w:line="364" w:lineRule="auto"/>
        <w:rPr>
          <w:rFonts w:ascii="Arial MT"/>
          <w:sz w:val="26"/>
        </w:rPr>
        <w:sectPr w:rsidR="001F5D1F">
          <w:headerReference w:type="default" r:id="rId7"/>
          <w:pgSz w:w="12240" w:h="15840"/>
          <w:pgMar w:top="600" w:right="1440" w:bottom="280" w:left="1440" w:header="300" w:footer="0" w:gutter="0"/>
          <w:pgNumType w:start="1"/>
          <w:cols w:space="720"/>
        </w:sectPr>
      </w:pPr>
    </w:p>
    <w:p w14:paraId="01673CAA" w14:textId="77777777" w:rsidR="001F5D1F" w:rsidRDefault="001F5D1F">
      <w:pPr>
        <w:pStyle w:val="BodyText"/>
        <w:spacing w:before="104"/>
        <w:jc w:val="left"/>
        <w:rPr>
          <w:rFonts w:ascii="Arial MT"/>
          <w:sz w:val="26"/>
        </w:rPr>
      </w:pPr>
    </w:p>
    <w:p w14:paraId="708EEE24" w14:textId="77777777" w:rsidR="001F5D1F" w:rsidRDefault="00000000">
      <w:pPr>
        <w:pStyle w:val="ListParagraph"/>
        <w:numPr>
          <w:ilvl w:val="0"/>
          <w:numId w:val="10"/>
        </w:numPr>
        <w:tabs>
          <w:tab w:val="left" w:pos="1107"/>
        </w:tabs>
        <w:ind w:left="1107" w:hanging="675"/>
        <w:jc w:val="both"/>
        <w:rPr>
          <w:rFonts w:ascii="Arial MT"/>
          <w:sz w:val="26"/>
        </w:rPr>
      </w:pPr>
      <w:r>
        <w:rPr>
          <w:rFonts w:ascii="Arial MT"/>
          <w:spacing w:val="-2"/>
          <w:sz w:val="26"/>
          <w:u w:val="single"/>
        </w:rPr>
        <w:t>Background</w:t>
      </w:r>
    </w:p>
    <w:p w14:paraId="3652D79C" w14:textId="77777777" w:rsidR="001F5D1F" w:rsidRDefault="00000000">
      <w:pPr>
        <w:pStyle w:val="ListParagraph"/>
        <w:numPr>
          <w:ilvl w:val="1"/>
          <w:numId w:val="10"/>
        </w:numPr>
        <w:tabs>
          <w:tab w:val="left" w:pos="1105"/>
          <w:tab w:val="left" w:pos="1108"/>
        </w:tabs>
        <w:spacing w:before="152" w:line="362" w:lineRule="auto"/>
        <w:ind w:right="426" w:hanging="339"/>
        <w:jc w:val="both"/>
        <w:rPr>
          <w:rFonts w:ascii="Arial MT" w:hAnsi="Arial MT"/>
          <w:sz w:val="26"/>
        </w:rPr>
      </w:pPr>
      <w:r>
        <w:rPr>
          <w:rFonts w:ascii="Arial MT" w:hAnsi="Arial MT"/>
          <w:sz w:val="26"/>
        </w:rPr>
        <w:t>Hon’ble PSERC has notified Supply Code-2024 vide notification dated</w:t>
      </w:r>
      <w:r>
        <w:rPr>
          <w:rFonts w:ascii="Arial MT" w:hAnsi="Arial MT"/>
          <w:spacing w:val="80"/>
          <w:sz w:val="26"/>
        </w:rPr>
        <w:t xml:space="preserve"> </w:t>
      </w:r>
      <w:r>
        <w:rPr>
          <w:rFonts w:ascii="Arial MT" w:hAnsi="Arial MT"/>
          <w:sz w:val="26"/>
        </w:rPr>
        <w:t>23.10.2024</w:t>
      </w:r>
      <w:r>
        <w:rPr>
          <w:rFonts w:ascii="Arial MT" w:hAnsi="Arial MT"/>
          <w:spacing w:val="80"/>
          <w:sz w:val="26"/>
        </w:rPr>
        <w:t xml:space="preserve"> </w:t>
      </w:r>
      <w:r>
        <w:rPr>
          <w:rFonts w:ascii="Arial MT" w:hAnsi="Arial MT"/>
          <w:sz w:val="26"/>
        </w:rPr>
        <w:t>and</w:t>
      </w:r>
      <w:r>
        <w:rPr>
          <w:rFonts w:ascii="Arial MT" w:hAnsi="Arial MT"/>
          <w:spacing w:val="80"/>
          <w:sz w:val="26"/>
        </w:rPr>
        <w:t xml:space="preserve"> </w:t>
      </w:r>
      <w:r>
        <w:rPr>
          <w:rFonts w:ascii="Arial MT" w:hAnsi="Arial MT"/>
          <w:sz w:val="26"/>
        </w:rPr>
        <w:t>these</w:t>
      </w:r>
      <w:r>
        <w:rPr>
          <w:rFonts w:ascii="Arial MT" w:hAnsi="Arial MT"/>
          <w:spacing w:val="80"/>
          <w:sz w:val="26"/>
        </w:rPr>
        <w:t xml:space="preserve"> </w:t>
      </w:r>
      <w:r>
        <w:rPr>
          <w:rFonts w:ascii="Arial MT" w:hAnsi="Arial MT"/>
          <w:sz w:val="26"/>
        </w:rPr>
        <w:t>regulations</w:t>
      </w:r>
      <w:r>
        <w:rPr>
          <w:rFonts w:ascii="Arial MT" w:hAnsi="Arial MT"/>
          <w:spacing w:val="80"/>
          <w:sz w:val="26"/>
        </w:rPr>
        <w:t xml:space="preserve"> </w:t>
      </w:r>
      <w:r>
        <w:rPr>
          <w:rFonts w:ascii="Arial MT" w:hAnsi="Arial MT"/>
          <w:sz w:val="26"/>
        </w:rPr>
        <w:t>have</w:t>
      </w:r>
      <w:r>
        <w:rPr>
          <w:rFonts w:ascii="Arial MT" w:hAnsi="Arial MT"/>
          <w:spacing w:val="80"/>
          <w:sz w:val="26"/>
        </w:rPr>
        <w:t xml:space="preserve"> </w:t>
      </w:r>
      <w:r>
        <w:rPr>
          <w:rFonts w:ascii="Arial MT" w:hAnsi="Arial MT"/>
          <w:sz w:val="26"/>
        </w:rPr>
        <w:t>come</w:t>
      </w:r>
      <w:r>
        <w:rPr>
          <w:rFonts w:ascii="Arial MT" w:hAnsi="Arial MT"/>
          <w:spacing w:val="80"/>
          <w:sz w:val="26"/>
        </w:rPr>
        <w:t xml:space="preserve"> </w:t>
      </w:r>
      <w:r>
        <w:rPr>
          <w:rFonts w:ascii="Arial MT" w:hAnsi="Arial MT"/>
          <w:sz w:val="26"/>
        </w:rPr>
        <w:t>into</w:t>
      </w:r>
      <w:r>
        <w:rPr>
          <w:rFonts w:ascii="Arial MT" w:hAnsi="Arial MT"/>
          <w:spacing w:val="80"/>
          <w:sz w:val="26"/>
        </w:rPr>
        <w:t xml:space="preserve"> </w:t>
      </w:r>
      <w:r>
        <w:rPr>
          <w:rFonts w:ascii="Arial MT" w:hAnsi="Arial MT"/>
          <w:sz w:val="26"/>
        </w:rPr>
        <w:t>force</w:t>
      </w:r>
    </w:p>
    <w:p w14:paraId="23265CB5" w14:textId="77777777" w:rsidR="001F5D1F" w:rsidRDefault="00000000">
      <w:pPr>
        <w:spacing w:before="6"/>
        <w:ind w:left="1108"/>
        <w:jc w:val="both"/>
        <w:rPr>
          <w:rFonts w:ascii="Arial MT"/>
          <w:sz w:val="26"/>
        </w:rPr>
      </w:pPr>
      <w:r>
        <w:rPr>
          <w:rFonts w:ascii="Arial MT"/>
          <w:sz w:val="26"/>
        </w:rPr>
        <w:t>w.e.f.</w:t>
      </w:r>
      <w:r>
        <w:rPr>
          <w:rFonts w:ascii="Arial MT"/>
          <w:spacing w:val="7"/>
          <w:sz w:val="26"/>
        </w:rPr>
        <w:t xml:space="preserve"> </w:t>
      </w:r>
      <w:r>
        <w:rPr>
          <w:rFonts w:ascii="Arial MT"/>
          <w:spacing w:val="-2"/>
          <w:sz w:val="26"/>
        </w:rPr>
        <w:t>14.11.2024.</w:t>
      </w:r>
    </w:p>
    <w:p w14:paraId="11BF47D9" w14:textId="77777777" w:rsidR="001F5D1F" w:rsidRDefault="00000000">
      <w:pPr>
        <w:pStyle w:val="ListParagraph"/>
        <w:numPr>
          <w:ilvl w:val="1"/>
          <w:numId w:val="10"/>
        </w:numPr>
        <w:tabs>
          <w:tab w:val="left" w:pos="1108"/>
        </w:tabs>
        <w:spacing w:before="155" w:line="364" w:lineRule="auto"/>
        <w:ind w:right="428" w:hanging="339"/>
        <w:jc w:val="both"/>
        <w:rPr>
          <w:rFonts w:ascii="Arial MT"/>
          <w:sz w:val="26"/>
        </w:rPr>
      </w:pPr>
      <w:r>
        <w:rPr>
          <w:rFonts w:ascii="Arial MT"/>
          <w:sz w:val="26"/>
        </w:rPr>
        <w:t>Regulations-13 and Regulation-15 of the Supply Code-2024</w:t>
      </w:r>
      <w:r>
        <w:rPr>
          <w:rFonts w:ascii="Arial MT"/>
          <w:spacing w:val="80"/>
          <w:w w:val="150"/>
          <w:sz w:val="26"/>
        </w:rPr>
        <w:t xml:space="preserve"> </w:t>
      </w:r>
      <w:r>
        <w:rPr>
          <w:rFonts w:ascii="Arial MT"/>
          <w:sz w:val="26"/>
        </w:rPr>
        <w:t>specify general terms and conditions for providing Single-point supply for supply of electricity to Residential colonies, multi-</w:t>
      </w:r>
      <w:proofErr w:type="spellStart"/>
      <w:r>
        <w:rPr>
          <w:rFonts w:ascii="Arial MT"/>
          <w:sz w:val="26"/>
        </w:rPr>
        <w:t>storey</w:t>
      </w:r>
      <w:proofErr w:type="spellEnd"/>
      <w:r>
        <w:rPr>
          <w:rFonts w:ascii="Arial MT"/>
          <w:sz w:val="26"/>
        </w:rPr>
        <w:t xml:space="preserve"> residential complexes, co-operative group housing societies, employer for his employees, commercial complexes/malls, IT</w:t>
      </w:r>
      <w:r>
        <w:rPr>
          <w:rFonts w:ascii="Arial MT"/>
          <w:spacing w:val="80"/>
          <w:sz w:val="26"/>
        </w:rPr>
        <w:t xml:space="preserve"> </w:t>
      </w:r>
      <w:r>
        <w:rPr>
          <w:rFonts w:ascii="Arial MT"/>
          <w:sz w:val="26"/>
        </w:rPr>
        <w:t xml:space="preserve">parks, and industrial parks/estates (collectively referred to as </w:t>
      </w:r>
      <w:r>
        <w:rPr>
          <w:rFonts w:ascii="Arial MT"/>
          <w:spacing w:val="-2"/>
          <w:sz w:val="26"/>
        </w:rPr>
        <w:t>colonies/complexes).</w:t>
      </w:r>
    </w:p>
    <w:p w14:paraId="72341D3B" w14:textId="77777777" w:rsidR="001F5D1F" w:rsidRDefault="00000000">
      <w:pPr>
        <w:pStyle w:val="ListParagraph"/>
        <w:numPr>
          <w:ilvl w:val="1"/>
          <w:numId w:val="10"/>
        </w:numPr>
        <w:tabs>
          <w:tab w:val="left" w:pos="1105"/>
          <w:tab w:val="left" w:pos="1108"/>
        </w:tabs>
        <w:spacing w:line="362" w:lineRule="auto"/>
        <w:ind w:right="425" w:hanging="339"/>
        <w:jc w:val="both"/>
        <w:rPr>
          <w:rFonts w:ascii="Arial MT"/>
          <w:sz w:val="26"/>
        </w:rPr>
      </w:pPr>
      <w:r>
        <w:rPr>
          <w:rFonts w:ascii="Arial MT"/>
          <w:sz w:val="26"/>
        </w:rPr>
        <w:t>As directed by Commission under Regulation-13 &amp; Regulation-15</w:t>
      </w:r>
      <w:r>
        <w:rPr>
          <w:rFonts w:ascii="Arial MT"/>
          <w:spacing w:val="80"/>
          <w:sz w:val="26"/>
        </w:rPr>
        <w:t xml:space="preserve"> </w:t>
      </w:r>
      <w:r>
        <w:rPr>
          <w:rFonts w:ascii="Arial MT"/>
          <w:sz w:val="26"/>
        </w:rPr>
        <w:t>of Supply Code-2024, PSPCL shall frame a detailed Model Agreement governing various terms and conditions for Single Point Supply of electricity within 3 months, which shall be approved by</w:t>
      </w:r>
      <w:r>
        <w:rPr>
          <w:rFonts w:ascii="Arial MT"/>
          <w:spacing w:val="40"/>
          <w:sz w:val="26"/>
        </w:rPr>
        <w:t xml:space="preserve"> </w:t>
      </w:r>
      <w:r>
        <w:rPr>
          <w:rFonts w:ascii="Arial MT"/>
          <w:sz w:val="26"/>
        </w:rPr>
        <w:t>the Commission.</w:t>
      </w:r>
    </w:p>
    <w:p w14:paraId="545252A0" w14:textId="77777777" w:rsidR="001F5D1F" w:rsidRDefault="00000000">
      <w:pPr>
        <w:pStyle w:val="ListParagraph"/>
        <w:numPr>
          <w:ilvl w:val="1"/>
          <w:numId w:val="10"/>
        </w:numPr>
        <w:tabs>
          <w:tab w:val="left" w:pos="1108"/>
        </w:tabs>
        <w:spacing w:before="7" w:line="364" w:lineRule="auto"/>
        <w:ind w:right="425" w:hanging="339"/>
        <w:jc w:val="both"/>
        <w:rPr>
          <w:rFonts w:ascii="Arial MT"/>
          <w:sz w:val="26"/>
        </w:rPr>
      </w:pPr>
      <w:r>
        <w:rPr>
          <w:rFonts w:ascii="Arial MT"/>
          <w:sz w:val="26"/>
        </w:rPr>
        <w:t xml:space="preserve">All the agreements for single point supply of electricity signed between franchisees and PSPCL before commencement of Supply </w:t>
      </w:r>
      <w:proofErr w:type="gramStart"/>
      <w:r>
        <w:rPr>
          <w:rFonts w:ascii="Arial MT"/>
          <w:sz w:val="26"/>
        </w:rPr>
        <w:t>Code-2024</w:t>
      </w:r>
      <w:proofErr w:type="gramEnd"/>
      <w:r>
        <w:rPr>
          <w:rFonts w:ascii="Arial MT"/>
          <w:sz w:val="26"/>
        </w:rPr>
        <w:t xml:space="preserve"> shall be substituted with the provisions of Model Agreement to be approved by Commission as per Supply Code- </w:t>
      </w:r>
      <w:r>
        <w:rPr>
          <w:rFonts w:ascii="Arial MT"/>
          <w:spacing w:val="-2"/>
          <w:sz w:val="26"/>
        </w:rPr>
        <w:t>2024.</w:t>
      </w:r>
    </w:p>
    <w:p w14:paraId="75389711" w14:textId="77777777" w:rsidR="001F5D1F" w:rsidRDefault="00000000">
      <w:pPr>
        <w:pStyle w:val="ListParagraph"/>
        <w:numPr>
          <w:ilvl w:val="1"/>
          <w:numId w:val="10"/>
        </w:numPr>
        <w:tabs>
          <w:tab w:val="left" w:pos="1105"/>
          <w:tab w:val="left" w:pos="1108"/>
        </w:tabs>
        <w:spacing w:line="362" w:lineRule="auto"/>
        <w:ind w:right="426" w:hanging="339"/>
        <w:jc w:val="both"/>
        <w:rPr>
          <w:rFonts w:ascii="Arial MT"/>
          <w:sz w:val="26"/>
        </w:rPr>
      </w:pPr>
      <w:r>
        <w:rPr>
          <w:rFonts w:ascii="Arial MT"/>
          <w:sz w:val="26"/>
        </w:rPr>
        <w:t>Considering the terms and conditions outlined in the Supply Code- 2024, the draft Franchisee agreement, including its comprehensive terms and conditions is prepared and placed as (Annexure-A).</w:t>
      </w:r>
    </w:p>
    <w:p w14:paraId="17086A4E" w14:textId="77777777" w:rsidR="001F5D1F" w:rsidRDefault="00000000">
      <w:pPr>
        <w:pStyle w:val="ListParagraph"/>
        <w:numPr>
          <w:ilvl w:val="0"/>
          <w:numId w:val="10"/>
        </w:numPr>
        <w:tabs>
          <w:tab w:val="left" w:pos="1107"/>
        </w:tabs>
        <w:spacing w:before="5"/>
        <w:ind w:left="1107" w:hanging="675"/>
        <w:jc w:val="both"/>
        <w:rPr>
          <w:rFonts w:ascii="Arial MT"/>
          <w:sz w:val="26"/>
        </w:rPr>
      </w:pPr>
      <w:r>
        <w:rPr>
          <w:rFonts w:ascii="Arial MT"/>
          <w:spacing w:val="-2"/>
          <w:sz w:val="26"/>
          <w:u w:val="single"/>
        </w:rPr>
        <w:t>Prayer</w:t>
      </w:r>
    </w:p>
    <w:p w14:paraId="38E2E104" w14:textId="77777777" w:rsidR="001F5D1F" w:rsidRDefault="00000000">
      <w:pPr>
        <w:spacing w:before="154" w:line="364" w:lineRule="auto"/>
        <w:ind w:left="1108" w:right="442"/>
        <w:jc w:val="both"/>
        <w:rPr>
          <w:rFonts w:ascii="Arial MT"/>
          <w:sz w:val="26"/>
        </w:rPr>
      </w:pPr>
      <w:r>
        <w:rPr>
          <w:rFonts w:ascii="Arial MT"/>
          <w:color w:val="212121"/>
          <w:sz w:val="26"/>
        </w:rPr>
        <w:t>It is prayed before the Hon'ble Commission to consider and</w:t>
      </w:r>
      <w:r>
        <w:rPr>
          <w:rFonts w:ascii="Arial MT"/>
          <w:color w:val="212121"/>
          <w:spacing w:val="40"/>
          <w:sz w:val="26"/>
        </w:rPr>
        <w:t xml:space="preserve"> </w:t>
      </w:r>
      <w:r>
        <w:rPr>
          <w:rFonts w:ascii="Arial MT"/>
          <w:color w:val="212121"/>
          <w:sz w:val="26"/>
        </w:rPr>
        <w:t xml:space="preserve">approve the draft Model Agreement </w:t>
      </w:r>
      <w:r>
        <w:rPr>
          <w:rFonts w:ascii="Arial MT"/>
          <w:sz w:val="26"/>
        </w:rPr>
        <w:t>for providing Single-point supply</w:t>
      </w:r>
      <w:r>
        <w:rPr>
          <w:rFonts w:ascii="Arial MT"/>
          <w:spacing w:val="21"/>
          <w:sz w:val="26"/>
        </w:rPr>
        <w:t xml:space="preserve"> </w:t>
      </w:r>
      <w:r>
        <w:rPr>
          <w:rFonts w:ascii="Arial MT"/>
          <w:sz w:val="26"/>
        </w:rPr>
        <w:t>for</w:t>
      </w:r>
      <w:r>
        <w:rPr>
          <w:rFonts w:ascii="Arial MT"/>
          <w:spacing w:val="27"/>
          <w:sz w:val="26"/>
        </w:rPr>
        <w:t xml:space="preserve"> </w:t>
      </w:r>
      <w:r>
        <w:rPr>
          <w:rFonts w:ascii="Arial MT"/>
          <w:sz w:val="26"/>
        </w:rPr>
        <w:t>supply</w:t>
      </w:r>
      <w:r>
        <w:rPr>
          <w:rFonts w:ascii="Arial MT"/>
          <w:spacing w:val="21"/>
          <w:sz w:val="26"/>
        </w:rPr>
        <w:t xml:space="preserve"> </w:t>
      </w:r>
      <w:r>
        <w:rPr>
          <w:rFonts w:ascii="Arial MT"/>
          <w:sz w:val="26"/>
        </w:rPr>
        <w:t>of</w:t>
      </w:r>
      <w:r>
        <w:rPr>
          <w:rFonts w:ascii="Arial MT"/>
          <w:spacing w:val="31"/>
          <w:sz w:val="26"/>
        </w:rPr>
        <w:t xml:space="preserve"> </w:t>
      </w:r>
      <w:r>
        <w:rPr>
          <w:rFonts w:ascii="Arial MT"/>
          <w:sz w:val="26"/>
        </w:rPr>
        <w:t>electricity</w:t>
      </w:r>
      <w:r>
        <w:rPr>
          <w:rFonts w:ascii="Arial MT"/>
          <w:spacing w:val="25"/>
          <w:sz w:val="26"/>
        </w:rPr>
        <w:t xml:space="preserve"> </w:t>
      </w:r>
      <w:r>
        <w:rPr>
          <w:rFonts w:ascii="Arial MT"/>
          <w:sz w:val="26"/>
        </w:rPr>
        <w:t>to</w:t>
      </w:r>
      <w:r>
        <w:rPr>
          <w:rFonts w:ascii="Arial MT"/>
          <w:spacing w:val="28"/>
          <w:sz w:val="26"/>
        </w:rPr>
        <w:t xml:space="preserve"> </w:t>
      </w:r>
      <w:r>
        <w:rPr>
          <w:rFonts w:ascii="Arial MT"/>
          <w:sz w:val="26"/>
        </w:rPr>
        <w:t>Residential</w:t>
      </w:r>
      <w:r>
        <w:rPr>
          <w:rFonts w:ascii="Arial MT"/>
          <w:spacing w:val="24"/>
          <w:sz w:val="26"/>
        </w:rPr>
        <w:t xml:space="preserve"> </w:t>
      </w:r>
      <w:r>
        <w:rPr>
          <w:rFonts w:ascii="Arial MT"/>
          <w:sz w:val="26"/>
        </w:rPr>
        <w:t>colonies,</w:t>
      </w:r>
      <w:r>
        <w:rPr>
          <w:rFonts w:ascii="Arial MT"/>
          <w:spacing w:val="27"/>
          <w:sz w:val="26"/>
        </w:rPr>
        <w:t xml:space="preserve"> </w:t>
      </w:r>
      <w:r>
        <w:rPr>
          <w:rFonts w:ascii="Arial MT"/>
          <w:sz w:val="26"/>
        </w:rPr>
        <w:t>multi-</w:t>
      </w:r>
      <w:proofErr w:type="spellStart"/>
      <w:r>
        <w:rPr>
          <w:rFonts w:ascii="Arial MT"/>
          <w:spacing w:val="-2"/>
          <w:sz w:val="26"/>
        </w:rPr>
        <w:t>storey</w:t>
      </w:r>
      <w:proofErr w:type="spellEnd"/>
    </w:p>
    <w:p w14:paraId="72DF3682" w14:textId="77777777" w:rsidR="001F5D1F" w:rsidRDefault="001F5D1F">
      <w:pPr>
        <w:spacing w:line="364" w:lineRule="auto"/>
        <w:jc w:val="both"/>
        <w:rPr>
          <w:rFonts w:ascii="Arial MT"/>
          <w:sz w:val="26"/>
        </w:rPr>
        <w:sectPr w:rsidR="001F5D1F">
          <w:pgSz w:w="12240" w:h="15840"/>
          <w:pgMar w:top="600" w:right="1440" w:bottom="280" w:left="1440" w:header="300" w:footer="0" w:gutter="0"/>
          <w:cols w:space="720"/>
        </w:sectPr>
      </w:pPr>
    </w:p>
    <w:p w14:paraId="783B142E" w14:textId="77777777" w:rsidR="001F5D1F" w:rsidRDefault="001F5D1F">
      <w:pPr>
        <w:pStyle w:val="BodyText"/>
        <w:spacing w:before="104"/>
        <w:jc w:val="left"/>
        <w:rPr>
          <w:rFonts w:ascii="Arial MT"/>
          <w:sz w:val="26"/>
        </w:rPr>
      </w:pPr>
    </w:p>
    <w:p w14:paraId="0D822BC4" w14:textId="77777777" w:rsidR="001F5D1F" w:rsidRDefault="00000000">
      <w:pPr>
        <w:spacing w:line="364" w:lineRule="auto"/>
        <w:ind w:left="1108" w:right="444"/>
        <w:jc w:val="both"/>
        <w:rPr>
          <w:rFonts w:ascii="Arial MT"/>
          <w:sz w:val="26"/>
        </w:rPr>
      </w:pPr>
      <w:r>
        <w:rPr>
          <w:rFonts w:ascii="Arial MT"/>
          <w:sz w:val="26"/>
        </w:rPr>
        <w:t xml:space="preserve">residential complexes, co-operative group housing societies, </w:t>
      </w:r>
      <w:proofErr w:type="gramStart"/>
      <w:r>
        <w:rPr>
          <w:rFonts w:ascii="Arial MT"/>
          <w:sz w:val="26"/>
        </w:rPr>
        <w:t>employer</w:t>
      </w:r>
      <w:proofErr w:type="gramEnd"/>
      <w:r>
        <w:rPr>
          <w:rFonts w:ascii="Arial MT"/>
          <w:sz w:val="26"/>
        </w:rPr>
        <w:t xml:space="preserve"> for his employees, commercial complexes/malls, IT</w:t>
      </w:r>
      <w:r>
        <w:rPr>
          <w:rFonts w:ascii="Arial MT"/>
          <w:spacing w:val="80"/>
          <w:sz w:val="26"/>
        </w:rPr>
        <w:t xml:space="preserve"> </w:t>
      </w:r>
      <w:r>
        <w:rPr>
          <w:rFonts w:ascii="Arial MT"/>
          <w:sz w:val="26"/>
        </w:rPr>
        <w:t>parks, and industrial parks/estates under Regulation-13 &amp; Regulation-15 of Supply Code-2024</w:t>
      </w:r>
      <w:r>
        <w:rPr>
          <w:rFonts w:ascii="Arial MT"/>
          <w:color w:val="212121"/>
          <w:sz w:val="26"/>
        </w:rPr>
        <w:t>.</w:t>
      </w:r>
    </w:p>
    <w:p w14:paraId="55D5A5D7" w14:textId="77777777" w:rsidR="001F5D1F" w:rsidRPr="009646D9" w:rsidRDefault="00000000">
      <w:pPr>
        <w:spacing w:before="187"/>
        <w:ind w:left="797"/>
        <w:rPr>
          <w:rFonts w:ascii="Arial" w:hAnsi="Arial" w:cs="Arial"/>
          <w:b/>
          <w:sz w:val="26"/>
        </w:rPr>
      </w:pPr>
      <w:r w:rsidRPr="009646D9">
        <w:rPr>
          <w:rFonts w:ascii="Arial" w:hAnsi="Arial" w:cs="Arial"/>
          <w:b/>
          <w:w w:val="105"/>
          <w:sz w:val="26"/>
        </w:rPr>
        <w:t>DA/Annexure</w:t>
      </w:r>
      <w:r w:rsidRPr="009646D9">
        <w:rPr>
          <w:rFonts w:ascii="Arial" w:hAnsi="Arial" w:cs="Arial"/>
          <w:b/>
          <w:spacing w:val="42"/>
          <w:w w:val="105"/>
          <w:sz w:val="26"/>
        </w:rPr>
        <w:t xml:space="preserve"> </w:t>
      </w:r>
      <w:r w:rsidRPr="009646D9">
        <w:rPr>
          <w:rFonts w:ascii="Arial" w:hAnsi="Arial" w:cs="Arial"/>
          <w:b/>
          <w:spacing w:val="-10"/>
          <w:w w:val="105"/>
          <w:sz w:val="26"/>
        </w:rPr>
        <w:t>A</w:t>
      </w:r>
    </w:p>
    <w:p w14:paraId="00480652" w14:textId="77777777" w:rsidR="001F5D1F" w:rsidRPr="009646D9" w:rsidRDefault="001F5D1F">
      <w:pPr>
        <w:pStyle w:val="BodyText"/>
        <w:spacing w:before="46"/>
        <w:jc w:val="left"/>
        <w:rPr>
          <w:rFonts w:ascii="Arial" w:hAnsi="Arial" w:cs="Arial"/>
          <w:b/>
          <w:sz w:val="26"/>
        </w:rPr>
      </w:pPr>
    </w:p>
    <w:p w14:paraId="662729C4" w14:textId="1F498C97" w:rsidR="001F5D1F" w:rsidRPr="009646D9" w:rsidRDefault="00000000" w:rsidP="009646D9">
      <w:pPr>
        <w:ind w:left="4924"/>
        <w:jc w:val="right"/>
        <w:rPr>
          <w:rFonts w:ascii="Arial" w:hAnsi="Arial" w:cs="Arial"/>
          <w:b/>
          <w:sz w:val="26"/>
        </w:rPr>
      </w:pPr>
      <w:r w:rsidRPr="009646D9">
        <w:rPr>
          <w:rFonts w:ascii="Arial" w:hAnsi="Arial" w:cs="Arial"/>
          <w:b/>
          <w:w w:val="110"/>
          <w:sz w:val="26"/>
        </w:rPr>
        <w:t>Chief</w:t>
      </w:r>
      <w:r w:rsidRPr="009646D9">
        <w:rPr>
          <w:rFonts w:ascii="Arial" w:hAnsi="Arial" w:cs="Arial"/>
          <w:b/>
          <w:spacing w:val="-14"/>
          <w:w w:val="110"/>
          <w:sz w:val="26"/>
        </w:rPr>
        <w:t xml:space="preserve"> </w:t>
      </w:r>
      <w:r w:rsidR="002C508E" w:rsidRPr="009646D9">
        <w:rPr>
          <w:rFonts w:ascii="Arial" w:hAnsi="Arial" w:cs="Arial"/>
          <w:b/>
          <w:spacing w:val="-14"/>
          <w:w w:val="110"/>
          <w:sz w:val="26"/>
        </w:rPr>
        <w:t>Engineer/ARR&amp;TR</w:t>
      </w:r>
      <w:r w:rsidRPr="009646D9">
        <w:rPr>
          <w:rFonts w:ascii="Arial" w:hAnsi="Arial" w:cs="Arial"/>
          <w:b/>
          <w:spacing w:val="-2"/>
          <w:w w:val="110"/>
          <w:sz w:val="26"/>
        </w:rPr>
        <w:t>,</w:t>
      </w:r>
    </w:p>
    <w:p w14:paraId="077A23F7" w14:textId="2288DC29" w:rsidR="001F5D1F" w:rsidRPr="009646D9" w:rsidRDefault="002C508E" w:rsidP="009646D9">
      <w:pPr>
        <w:spacing w:before="3"/>
        <w:jc w:val="right"/>
        <w:rPr>
          <w:rFonts w:ascii="Arial" w:hAnsi="Arial" w:cs="Arial"/>
          <w:b/>
          <w:sz w:val="26"/>
        </w:rPr>
      </w:pPr>
      <w:r w:rsidRPr="009646D9">
        <w:rPr>
          <w:rFonts w:ascii="Arial" w:hAnsi="Arial" w:cs="Arial"/>
          <w:b/>
          <w:w w:val="105"/>
          <w:sz w:val="26"/>
        </w:rPr>
        <w:t xml:space="preserve">                </w:t>
      </w:r>
      <w:r w:rsidR="009646D9" w:rsidRPr="009646D9">
        <w:rPr>
          <w:rFonts w:ascii="Arial" w:hAnsi="Arial" w:cs="Arial"/>
          <w:b/>
          <w:w w:val="105"/>
          <w:sz w:val="26"/>
        </w:rPr>
        <w:t xml:space="preserve">          </w:t>
      </w:r>
      <w:r w:rsidR="009646D9">
        <w:rPr>
          <w:rFonts w:ascii="Arial" w:hAnsi="Arial" w:cs="Arial"/>
          <w:b/>
          <w:w w:val="105"/>
          <w:sz w:val="26"/>
        </w:rPr>
        <w:t xml:space="preserve">                         </w:t>
      </w:r>
      <w:r w:rsidRPr="009646D9">
        <w:rPr>
          <w:rFonts w:ascii="Arial" w:hAnsi="Arial" w:cs="Arial"/>
          <w:b/>
          <w:w w:val="105"/>
          <w:sz w:val="26"/>
        </w:rPr>
        <w:t xml:space="preserve">  PSPCL,</w:t>
      </w:r>
      <w:r w:rsidRPr="009646D9">
        <w:rPr>
          <w:rFonts w:ascii="Arial" w:hAnsi="Arial" w:cs="Arial"/>
          <w:b/>
          <w:spacing w:val="15"/>
          <w:w w:val="110"/>
          <w:sz w:val="26"/>
        </w:rPr>
        <w:t xml:space="preserve"> </w:t>
      </w:r>
      <w:r w:rsidRPr="009646D9">
        <w:rPr>
          <w:rFonts w:ascii="Arial" w:hAnsi="Arial" w:cs="Arial"/>
          <w:b/>
          <w:spacing w:val="-2"/>
          <w:w w:val="110"/>
          <w:sz w:val="26"/>
        </w:rPr>
        <w:t>Patiala.</w:t>
      </w:r>
    </w:p>
    <w:p w14:paraId="73C281D6" w14:textId="77777777" w:rsidR="001F5D1F" w:rsidRDefault="001F5D1F">
      <w:pPr>
        <w:jc w:val="right"/>
        <w:rPr>
          <w:b/>
          <w:sz w:val="26"/>
        </w:rPr>
        <w:sectPr w:rsidR="001F5D1F">
          <w:pgSz w:w="12240" w:h="15840"/>
          <w:pgMar w:top="600" w:right="1440" w:bottom="280" w:left="1440" w:header="300" w:footer="0" w:gutter="0"/>
          <w:cols w:space="720"/>
        </w:sectPr>
      </w:pPr>
    </w:p>
    <w:p w14:paraId="07FBD70C" w14:textId="77777777" w:rsidR="001F5D1F" w:rsidRPr="00F551C0" w:rsidRDefault="00000000">
      <w:pPr>
        <w:pStyle w:val="Heading1"/>
        <w:spacing w:before="67" w:line="285" w:lineRule="auto"/>
        <w:ind w:right="20"/>
        <w:jc w:val="center"/>
        <w:rPr>
          <w:sz w:val="24"/>
          <w:szCs w:val="24"/>
        </w:rPr>
      </w:pPr>
      <w:r w:rsidRPr="00F551C0">
        <w:rPr>
          <w:sz w:val="24"/>
          <w:szCs w:val="24"/>
        </w:rPr>
        <w:lastRenderedPageBreak/>
        <w:t xml:space="preserve">BEFORE THE PUNJAB STATE ELECTRICITY REGULATORY COMMISSION </w:t>
      </w:r>
      <w:r w:rsidRPr="00F551C0">
        <w:rPr>
          <w:spacing w:val="-2"/>
          <w:sz w:val="24"/>
          <w:szCs w:val="24"/>
        </w:rPr>
        <w:t>CHANDIGARH</w:t>
      </w:r>
    </w:p>
    <w:p w14:paraId="637594D7" w14:textId="77777777" w:rsidR="001F5D1F" w:rsidRPr="00F551C0" w:rsidRDefault="001F5D1F">
      <w:pPr>
        <w:pStyle w:val="BodyText"/>
        <w:jc w:val="left"/>
        <w:rPr>
          <w:b/>
          <w:sz w:val="24"/>
          <w:szCs w:val="24"/>
        </w:rPr>
      </w:pPr>
    </w:p>
    <w:p w14:paraId="30DBDFC3" w14:textId="77777777" w:rsidR="001F5D1F" w:rsidRPr="00F551C0" w:rsidRDefault="001F5D1F">
      <w:pPr>
        <w:pStyle w:val="BodyText"/>
        <w:spacing w:before="87"/>
        <w:jc w:val="left"/>
        <w:rPr>
          <w:b/>
          <w:sz w:val="24"/>
          <w:szCs w:val="24"/>
        </w:rPr>
      </w:pPr>
    </w:p>
    <w:p w14:paraId="7E2405A4" w14:textId="77777777" w:rsidR="001F5D1F" w:rsidRPr="00F551C0" w:rsidRDefault="00000000">
      <w:pPr>
        <w:pStyle w:val="Heading2"/>
        <w:tabs>
          <w:tab w:val="left" w:pos="5941"/>
          <w:tab w:val="left" w:pos="8010"/>
        </w:tabs>
        <w:ind w:left="432" w:firstLine="0"/>
        <w:jc w:val="left"/>
        <w:rPr>
          <w:sz w:val="24"/>
          <w:szCs w:val="24"/>
        </w:rPr>
      </w:pPr>
      <w:r w:rsidRPr="00F551C0">
        <w:rPr>
          <w:spacing w:val="-2"/>
          <w:sz w:val="24"/>
          <w:szCs w:val="24"/>
        </w:rPr>
        <w:t>IN</w:t>
      </w:r>
      <w:r w:rsidRPr="00F551C0">
        <w:rPr>
          <w:spacing w:val="-11"/>
          <w:sz w:val="24"/>
          <w:szCs w:val="24"/>
        </w:rPr>
        <w:t xml:space="preserve"> </w:t>
      </w:r>
      <w:r w:rsidRPr="00F551C0">
        <w:rPr>
          <w:spacing w:val="-2"/>
          <w:sz w:val="24"/>
          <w:szCs w:val="24"/>
        </w:rPr>
        <w:t>THE</w:t>
      </w:r>
      <w:r w:rsidRPr="00F551C0">
        <w:rPr>
          <w:spacing w:val="-8"/>
          <w:sz w:val="24"/>
          <w:szCs w:val="24"/>
        </w:rPr>
        <w:t xml:space="preserve"> </w:t>
      </w:r>
      <w:r w:rsidRPr="00F551C0">
        <w:rPr>
          <w:spacing w:val="-2"/>
          <w:sz w:val="24"/>
          <w:szCs w:val="24"/>
        </w:rPr>
        <w:t>MATTER</w:t>
      </w:r>
      <w:r w:rsidRPr="00F551C0">
        <w:rPr>
          <w:spacing w:val="-8"/>
          <w:sz w:val="24"/>
          <w:szCs w:val="24"/>
        </w:rPr>
        <w:t xml:space="preserve"> </w:t>
      </w:r>
      <w:r w:rsidRPr="00F551C0">
        <w:rPr>
          <w:spacing w:val="-5"/>
          <w:sz w:val="24"/>
          <w:szCs w:val="24"/>
        </w:rPr>
        <w:t>OF:</w:t>
      </w:r>
      <w:r w:rsidRPr="00F551C0">
        <w:rPr>
          <w:sz w:val="24"/>
          <w:szCs w:val="24"/>
        </w:rPr>
        <w:tab/>
      </w:r>
      <w:r w:rsidRPr="00F551C0">
        <w:rPr>
          <w:spacing w:val="-4"/>
          <w:sz w:val="24"/>
          <w:szCs w:val="24"/>
        </w:rPr>
        <w:t>PETITION</w:t>
      </w:r>
      <w:r w:rsidRPr="00F551C0">
        <w:rPr>
          <w:spacing w:val="-2"/>
          <w:sz w:val="24"/>
          <w:szCs w:val="24"/>
        </w:rPr>
        <w:t xml:space="preserve"> </w:t>
      </w:r>
      <w:r w:rsidRPr="00F551C0">
        <w:rPr>
          <w:spacing w:val="-5"/>
          <w:sz w:val="24"/>
          <w:szCs w:val="24"/>
        </w:rPr>
        <w:t>NO.</w:t>
      </w:r>
      <w:r w:rsidRPr="00F551C0">
        <w:rPr>
          <w:sz w:val="24"/>
          <w:szCs w:val="24"/>
        </w:rPr>
        <w:tab/>
        <w:t>of</w:t>
      </w:r>
      <w:r w:rsidRPr="00F551C0">
        <w:rPr>
          <w:spacing w:val="37"/>
          <w:sz w:val="24"/>
          <w:szCs w:val="24"/>
        </w:rPr>
        <w:t xml:space="preserve"> </w:t>
      </w:r>
      <w:r w:rsidRPr="00F551C0">
        <w:rPr>
          <w:spacing w:val="-4"/>
          <w:sz w:val="24"/>
          <w:szCs w:val="24"/>
        </w:rPr>
        <w:t>2025</w:t>
      </w:r>
    </w:p>
    <w:p w14:paraId="46F9618F" w14:textId="77777777" w:rsidR="001F5D1F" w:rsidRPr="00F551C0" w:rsidRDefault="00000000">
      <w:pPr>
        <w:pStyle w:val="BodyText"/>
        <w:spacing w:before="234" w:line="283" w:lineRule="auto"/>
        <w:ind w:left="432" w:right="445"/>
        <w:rPr>
          <w:rFonts w:ascii="Arial MT"/>
          <w:sz w:val="24"/>
          <w:szCs w:val="24"/>
        </w:rPr>
      </w:pPr>
      <w:r w:rsidRPr="00F551C0">
        <w:rPr>
          <w:rFonts w:ascii="Arial MT"/>
          <w:noProof/>
          <w:sz w:val="24"/>
          <w:szCs w:val="24"/>
        </w:rPr>
        <mc:AlternateContent>
          <mc:Choice Requires="wps">
            <w:drawing>
              <wp:anchor distT="0" distB="0" distL="0" distR="0" simplePos="0" relativeHeight="487217664" behindDoc="1" locked="0" layoutInCell="1" allowOverlap="1" wp14:anchorId="7B3E3946" wp14:editId="1D28387B">
                <wp:simplePos x="0" y="0"/>
                <wp:positionH relativeFrom="page">
                  <wp:posOffset>4792979</wp:posOffset>
                </wp:positionH>
                <wp:positionV relativeFrom="paragraph">
                  <wp:posOffset>1282344</wp:posOffset>
                </wp:positionV>
                <wp:extent cx="40005" cy="1663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166370"/>
                        </a:xfrm>
                        <a:custGeom>
                          <a:avLst/>
                          <a:gdLst/>
                          <a:ahLst/>
                          <a:cxnLst/>
                          <a:rect l="l" t="t" r="r" b="b"/>
                          <a:pathLst>
                            <a:path w="40005" h="166370">
                              <a:moveTo>
                                <a:pt x="39623" y="166116"/>
                              </a:moveTo>
                              <a:lnTo>
                                <a:pt x="0" y="166116"/>
                              </a:lnTo>
                              <a:lnTo>
                                <a:pt x="0" y="0"/>
                              </a:lnTo>
                              <a:lnTo>
                                <a:pt x="39623" y="0"/>
                              </a:lnTo>
                              <a:lnTo>
                                <a:pt x="39623" y="166116"/>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0C424B8F" id="Graphic 2" o:spid="_x0000_s1026" style="position:absolute;margin-left:377.4pt;margin-top:100.95pt;width:3.15pt;height:13.1pt;z-index:-16098816;visibility:visible;mso-wrap-style:square;mso-wrap-distance-left:0;mso-wrap-distance-top:0;mso-wrap-distance-right:0;mso-wrap-distance-bottom:0;mso-position-horizontal:absolute;mso-position-horizontal-relative:page;mso-position-vertical:absolute;mso-position-vertical-relative:text;v-text-anchor:top" coordsize="40005,166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" path="m39623,166116l,166116,,,39623,r,166116xe" fillcolor="yellow" stroked="f">
                <v:path arrowok="t"/>
                <w10:wrap anchorx="page"/>
              </v:shape>
            </w:pict>
          </mc:Fallback>
        </mc:AlternateContent>
      </w:r>
      <w:r w:rsidRPr="00F551C0">
        <w:rPr>
          <w:rFonts w:ascii="Arial MT"/>
          <w:sz w:val="24"/>
          <w:szCs w:val="24"/>
        </w:rPr>
        <w:t>Petition under Regulation 13 and 15 of Punjab State Electricity Regulatory</w:t>
      </w:r>
      <w:r w:rsidRPr="00F551C0">
        <w:rPr>
          <w:rFonts w:ascii="Arial MT"/>
          <w:spacing w:val="80"/>
          <w:sz w:val="24"/>
          <w:szCs w:val="24"/>
        </w:rPr>
        <w:t xml:space="preserve"> </w:t>
      </w:r>
      <w:r w:rsidRPr="00F551C0">
        <w:rPr>
          <w:rFonts w:ascii="Arial MT"/>
          <w:sz w:val="24"/>
          <w:szCs w:val="24"/>
        </w:rPr>
        <w:t>Commission</w:t>
      </w:r>
      <w:r w:rsidRPr="00F551C0">
        <w:rPr>
          <w:rFonts w:ascii="Arial MT"/>
          <w:spacing w:val="40"/>
          <w:sz w:val="24"/>
          <w:szCs w:val="24"/>
        </w:rPr>
        <w:t xml:space="preserve"> </w:t>
      </w:r>
      <w:r w:rsidRPr="00F551C0">
        <w:rPr>
          <w:rFonts w:ascii="Arial MT"/>
          <w:sz w:val="24"/>
          <w:szCs w:val="24"/>
        </w:rPr>
        <w:t>(Electricity</w:t>
      </w:r>
      <w:r w:rsidRPr="00F551C0">
        <w:rPr>
          <w:rFonts w:ascii="Arial MT"/>
          <w:spacing w:val="40"/>
          <w:sz w:val="24"/>
          <w:szCs w:val="24"/>
        </w:rPr>
        <w:t xml:space="preserve"> </w:t>
      </w:r>
      <w:r w:rsidRPr="00F551C0">
        <w:rPr>
          <w:rFonts w:ascii="Arial MT"/>
          <w:sz w:val="24"/>
          <w:szCs w:val="24"/>
        </w:rPr>
        <w:t>Supply</w:t>
      </w:r>
      <w:r w:rsidRPr="00F551C0">
        <w:rPr>
          <w:rFonts w:ascii="Arial MT"/>
          <w:spacing w:val="40"/>
          <w:sz w:val="24"/>
          <w:szCs w:val="24"/>
        </w:rPr>
        <w:t xml:space="preserve"> </w:t>
      </w:r>
      <w:r w:rsidRPr="00F551C0">
        <w:rPr>
          <w:rFonts w:ascii="Arial MT"/>
          <w:sz w:val="24"/>
          <w:szCs w:val="24"/>
        </w:rPr>
        <w:t>Code,</w:t>
      </w:r>
      <w:r w:rsidRPr="00F551C0">
        <w:rPr>
          <w:rFonts w:ascii="Arial MT"/>
          <w:spacing w:val="40"/>
          <w:sz w:val="24"/>
          <w:szCs w:val="24"/>
        </w:rPr>
        <w:t xml:space="preserve"> </w:t>
      </w:r>
      <w:r w:rsidRPr="00F551C0">
        <w:rPr>
          <w:rFonts w:ascii="Arial MT"/>
          <w:sz w:val="24"/>
          <w:szCs w:val="24"/>
        </w:rPr>
        <w:t>Standards</w:t>
      </w:r>
      <w:r w:rsidRPr="00F551C0">
        <w:rPr>
          <w:rFonts w:ascii="Arial MT"/>
          <w:spacing w:val="40"/>
          <w:sz w:val="24"/>
          <w:szCs w:val="24"/>
        </w:rPr>
        <w:t xml:space="preserve"> </w:t>
      </w:r>
      <w:r w:rsidRPr="00F551C0">
        <w:rPr>
          <w:rFonts w:ascii="Arial MT"/>
          <w:sz w:val="24"/>
          <w:szCs w:val="24"/>
        </w:rPr>
        <w:t>of</w:t>
      </w:r>
      <w:r w:rsidRPr="00F551C0">
        <w:rPr>
          <w:rFonts w:ascii="Arial MT"/>
          <w:spacing w:val="40"/>
          <w:sz w:val="24"/>
          <w:szCs w:val="24"/>
        </w:rPr>
        <w:t xml:space="preserve"> </w:t>
      </w:r>
      <w:r w:rsidRPr="00F551C0">
        <w:rPr>
          <w:rFonts w:ascii="Arial MT"/>
          <w:sz w:val="24"/>
          <w:szCs w:val="24"/>
        </w:rPr>
        <w:t>Performance</w:t>
      </w:r>
      <w:r w:rsidRPr="00F551C0">
        <w:rPr>
          <w:rFonts w:ascii="Arial MT"/>
          <w:spacing w:val="40"/>
          <w:sz w:val="24"/>
          <w:szCs w:val="24"/>
        </w:rPr>
        <w:t xml:space="preserve"> </w:t>
      </w:r>
      <w:r w:rsidRPr="00F551C0">
        <w:rPr>
          <w:rFonts w:ascii="Arial MT"/>
          <w:sz w:val="24"/>
          <w:szCs w:val="24"/>
        </w:rPr>
        <w:t>and</w:t>
      </w:r>
      <w:r w:rsidRPr="00F551C0">
        <w:rPr>
          <w:rFonts w:ascii="Arial MT"/>
          <w:spacing w:val="40"/>
          <w:sz w:val="24"/>
          <w:szCs w:val="24"/>
        </w:rPr>
        <w:t xml:space="preserve"> </w:t>
      </w:r>
      <w:r w:rsidRPr="00F551C0">
        <w:rPr>
          <w:rFonts w:ascii="Arial MT"/>
          <w:sz w:val="24"/>
          <w:szCs w:val="24"/>
        </w:rPr>
        <w:t>Related Matters) Regulations, 2024, in short Supply Code, 2024 and Regulation 69, 70, 71 &amp;</w:t>
      </w:r>
      <w:r w:rsidRPr="00F551C0">
        <w:rPr>
          <w:rFonts w:ascii="Arial MT"/>
          <w:spacing w:val="40"/>
          <w:sz w:val="24"/>
          <w:szCs w:val="24"/>
        </w:rPr>
        <w:t xml:space="preserve"> </w:t>
      </w:r>
      <w:r w:rsidRPr="00F551C0">
        <w:rPr>
          <w:rFonts w:ascii="Arial MT"/>
          <w:sz w:val="24"/>
          <w:szCs w:val="24"/>
        </w:rPr>
        <w:t>72 of Chapter XIII of the Conduct of Business Regulations 2005 for approval of the Model Agreement for Single Point Supply to Residential Colonies, Multi-</w:t>
      </w:r>
      <w:proofErr w:type="spellStart"/>
      <w:r w:rsidRPr="00F551C0">
        <w:rPr>
          <w:rFonts w:ascii="Arial MT"/>
          <w:sz w:val="24"/>
          <w:szCs w:val="24"/>
        </w:rPr>
        <w:t>Storey</w:t>
      </w:r>
      <w:proofErr w:type="spellEnd"/>
      <w:r w:rsidRPr="00F551C0">
        <w:rPr>
          <w:rFonts w:ascii="Arial MT"/>
          <w:sz w:val="24"/>
          <w:szCs w:val="24"/>
        </w:rPr>
        <w:t xml:space="preserve"> Residential Complexes, Co-operative Group Housing Societies, Commercial Complexes, Malls, IT Parks, and Industrial Parks/Estates.</w:t>
      </w:r>
    </w:p>
    <w:p w14:paraId="682083E3" w14:textId="77777777" w:rsidR="001F5D1F" w:rsidRPr="00F551C0" w:rsidRDefault="00000000">
      <w:pPr>
        <w:pStyle w:val="Heading1"/>
        <w:spacing w:before="237"/>
        <w:ind w:left="432"/>
        <w:rPr>
          <w:sz w:val="24"/>
          <w:szCs w:val="24"/>
        </w:rPr>
      </w:pPr>
      <w:r w:rsidRPr="00F551C0">
        <w:rPr>
          <w:spacing w:val="-2"/>
          <w:sz w:val="24"/>
          <w:szCs w:val="24"/>
        </w:rPr>
        <w:t>IN</w:t>
      </w:r>
      <w:r w:rsidRPr="00F551C0">
        <w:rPr>
          <w:spacing w:val="-11"/>
          <w:sz w:val="24"/>
          <w:szCs w:val="24"/>
        </w:rPr>
        <w:t xml:space="preserve"> </w:t>
      </w:r>
      <w:r w:rsidRPr="00F551C0">
        <w:rPr>
          <w:spacing w:val="-2"/>
          <w:sz w:val="24"/>
          <w:szCs w:val="24"/>
        </w:rPr>
        <w:t>THE</w:t>
      </w:r>
      <w:r w:rsidRPr="00F551C0">
        <w:rPr>
          <w:spacing w:val="-8"/>
          <w:sz w:val="24"/>
          <w:szCs w:val="24"/>
        </w:rPr>
        <w:t xml:space="preserve"> </w:t>
      </w:r>
      <w:r w:rsidRPr="00F551C0">
        <w:rPr>
          <w:spacing w:val="-2"/>
          <w:sz w:val="24"/>
          <w:szCs w:val="24"/>
        </w:rPr>
        <w:t>MATTER</w:t>
      </w:r>
      <w:r w:rsidRPr="00F551C0">
        <w:rPr>
          <w:spacing w:val="-8"/>
          <w:sz w:val="24"/>
          <w:szCs w:val="24"/>
        </w:rPr>
        <w:t xml:space="preserve"> </w:t>
      </w:r>
      <w:r w:rsidRPr="00F551C0">
        <w:rPr>
          <w:spacing w:val="-5"/>
          <w:sz w:val="24"/>
          <w:szCs w:val="24"/>
        </w:rPr>
        <w:t>OF:</w:t>
      </w:r>
    </w:p>
    <w:p w14:paraId="42708C9B" w14:textId="77777777" w:rsidR="001F5D1F" w:rsidRPr="00F551C0" w:rsidRDefault="00000000">
      <w:pPr>
        <w:spacing w:before="44"/>
        <w:ind w:left="432"/>
        <w:rPr>
          <w:b/>
          <w:sz w:val="24"/>
          <w:szCs w:val="24"/>
        </w:rPr>
      </w:pPr>
      <w:r w:rsidRPr="00F551C0">
        <w:rPr>
          <w:b/>
          <w:w w:val="110"/>
          <w:sz w:val="24"/>
          <w:szCs w:val="24"/>
        </w:rPr>
        <w:t>Punjab</w:t>
      </w:r>
      <w:r w:rsidRPr="00F551C0">
        <w:rPr>
          <w:b/>
          <w:spacing w:val="6"/>
          <w:w w:val="110"/>
          <w:sz w:val="24"/>
          <w:szCs w:val="24"/>
        </w:rPr>
        <w:t xml:space="preserve"> </w:t>
      </w:r>
      <w:r w:rsidRPr="00F551C0">
        <w:rPr>
          <w:b/>
          <w:w w:val="110"/>
          <w:sz w:val="24"/>
          <w:szCs w:val="24"/>
        </w:rPr>
        <w:t>State</w:t>
      </w:r>
      <w:r w:rsidRPr="00F551C0">
        <w:rPr>
          <w:b/>
          <w:spacing w:val="8"/>
          <w:w w:val="110"/>
          <w:sz w:val="24"/>
          <w:szCs w:val="24"/>
        </w:rPr>
        <w:t xml:space="preserve"> </w:t>
      </w:r>
      <w:r w:rsidRPr="00F551C0">
        <w:rPr>
          <w:b/>
          <w:w w:val="110"/>
          <w:sz w:val="24"/>
          <w:szCs w:val="24"/>
        </w:rPr>
        <w:t>Power</w:t>
      </w:r>
      <w:r w:rsidRPr="00F551C0">
        <w:rPr>
          <w:b/>
          <w:spacing w:val="4"/>
          <w:w w:val="110"/>
          <w:sz w:val="24"/>
          <w:szCs w:val="24"/>
        </w:rPr>
        <w:t xml:space="preserve"> </w:t>
      </w:r>
      <w:r w:rsidRPr="00F551C0">
        <w:rPr>
          <w:b/>
          <w:w w:val="110"/>
          <w:sz w:val="24"/>
          <w:szCs w:val="24"/>
        </w:rPr>
        <w:t>Corporation</w:t>
      </w:r>
      <w:r w:rsidRPr="00F551C0">
        <w:rPr>
          <w:b/>
          <w:spacing w:val="6"/>
          <w:w w:val="110"/>
          <w:sz w:val="24"/>
          <w:szCs w:val="24"/>
        </w:rPr>
        <w:t xml:space="preserve"> </w:t>
      </w:r>
      <w:r w:rsidRPr="00F551C0">
        <w:rPr>
          <w:b/>
          <w:spacing w:val="-2"/>
          <w:w w:val="110"/>
          <w:sz w:val="24"/>
          <w:szCs w:val="24"/>
        </w:rPr>
        <w:t>Limited,</w:t>
      </w:r>
    </w:p>
    <w:p w14:paraId="72CEFAC9" w14:textId="77777777" w:rsidR="001F5D1F" w:rsidRPr="00F551C0" w:rsidRDefault="00000000">
      <w:pPr>
        <w:tabs>
          <w:tab w:val="left" w:pos="7699"/>
        </w:tabs>
        <w:spacing w:before="45"/>
        <w:ind w:left="432"/>
        <w:rPr>
          <w:b/>
          <w:sz w:val="24"/>
          <w:szCs w:val="24"/>
        </w:rPr>
      </w:pPr>
      <w:r w:rsidRPr="00F551C0">
        <w:rPr>
          <w:b/>
          <w:w w:val="105"/>
          <w:sz w:val="24"/>
          <w:szCs w:val="24"/>
        </w:rPr>
        <w:t>The</w:t>
      </w:r>
      <w:r w:rsidRPr="00F551C0">
        <w:rPr>
          <w:b/>
          <w:spacing w:val="9"/>
          <w:w w:val="105"/>
          <w:sz w:val="24"/>
          <w:szCs w:val="24"/>
        </w:rPr>
        <w:t xml:space="preserve"> </w:t>
      </w:r>
      <w:r w:rsidRPr="00F551C0">
        <w:rPr>
          <w:b/>
          <w:w w:val="105"/>
          <w:sz w:val="24"/>
          <w:szCs w:val="24"/>
        </w:rPr>
        <w:t>Mall,</w:t>
      </w:r>
      <w:r w:rsidRPr="00F551C0">
        <w:rPr>
          <w:b/>
          <w:spacing w:val="12"/>
          <w:w w:val="105"/>
          <w:sz w:val="24"/>
          <w:szCs w:val="24"/>
        </w:rPr>
        <w:t xml:space="preserve"> </w:t>
      </w:r>
      <w:r w:rsidRPr="00F551C0">
        <w:rPr>
          <w:b/>
          <w:w w:val="105"/>
          <w:sz w:val="24"/>
          <w:szCs w:val="24"/>
        </w:rPr>
        <w:t>Patiala,</w:t>
      </w:r>
      <w:r w:rsidRPr="00F551C0">
        <w:rPr>
          <w:b/>
          <w:spacing w:val="12"/>
          <w:w w:val="105"/>
          <w:sz w:val="24"/>
          <w:szCs w:val="24"/>
        </w:rPr>
        <w:t xml:space="preserve"> </w:t>
      </w:r>
      <w:r w:rsidRPr="00F551C0">
        <w:rPr>
          <w:b/>
          <w:spacing w:val="-2"/>
          <w:w w:val="105"/>
          <w:sz w:val="24"/>
          <w:szCs w:val="24"/>
        </w:rPr>
        <w:t>Punjab</w:t>
      </w:r>
      <w:r w:rsidRPr="00F551C0">
        <w:rPr>
          <w:b/>
          <w:sz w:val="24"/>
          <w:szCs w:val="24"/>
        </w:rPr>
        <w:tab/>
      </w:r>
      <w:r w:rsidRPr="00F551C0">
        <w:rPr>
          <w:b/>
          <w:w w:val="110"/>
          <w:sz w:val="24"/>
          <w:szCs w:val="24"/>
        </w:rPr>
        <w:t>-</w:t>
      </w:r>
      <w:r w:rsidRPr="00F551C0">
        <w:rPr>
          <w:b/>
          <w:spacing w:val="31"/>
          <w:w w:val="110"/>
          <w:sz w:val="24"/>
          <w:szCs w:val="24"/>
        </w:rPr>
        <w:t xml:space="preserve"> </w:t>
      </w:r>
      <w:r w:rsidRPr="00F551C0">
        <w:rPr>
          <w:b/>
          <w:spacing w:val="-2"/>
          <w:w w:val="110"/>
          <w:sz w:val="24"/>
          <w:szCs w:val="24"/>
        </w:rPr>
        <w:t>Petitioner</w:t>
      </w:r>
    </w:p>
    <w:p w14:paraId="0977E11E" w14:textId="77777777" w:rsidR="001F5D1F" w:rsidRPr="00F551C0" w:rsidRDefault="001F5D1F">
      <w:pPr>
        <w:pStyle w:val="BodyText"/>
        <w:spacing w:before="91"/>
        <w:jc w:val="left"/>
        <w:rPr>
          <w:b/>
          <w:sz w:val="24"/>
          <w:szCs w:val="24"/>
        </w:rPr>
      </w:pPr>
    </w:p>
    <w:p w14:paraId="5703E52F" w14:textId="77777777" w:rsidR="001F5D1F" w:rsidRPr="00F551C0" w:rsidRDefault="00000000">
      <w:pPr>
        <w:pStyle w:val="Heading1"/>
        <w:ind w:right="14"/>
        <w:jc w:val="center"/>
        <w:rPr>
          <w:sz w:val="24"/>
          <w:szCs w:val="24"/>
        </w:rPr>
      </w:pPr>
      <w:r w:rsidRPr="00F551C0">
        <w:rPr>
          <w:spacing w:val="-2"/>
          <w:sz w:val="24"/>
          <w:szCs w:val="24"/>
        </w:rPr>
        <w:t>AFFIDAVIT</w:t>
      </w:r>
    </w:p>
    <w:p w14:paraId="21F5F370" w14:textId="77777777" w:rsidR="00F551C0" w:rsidRDefault="00F551C0" w:rsidP="00F551C0">
      <w:pPr>
        <w:pStyle w:val="ListParagraph"/>
        <w:tabs>
          <w:tab w:val="left" w:pos="1106"/>
          <w:tab w:val="left" w:pos="1108"/>
        </w:tabs>
        <w:spacing w:line="283" w:lineRule="auto"/>
        <w:ind w:left="1108" w:right="444" w:firstLine="0"/>
        <w:rPr>
          <w:rFonts w:ascii="Arial MT"/>
          <w:sz w:val="24"/>
          <w:szCs w:val="24"/>
        </w:rPr>
      </w:pPr>
      <w:bookmarkStart w:id="0" w:name="_Hlk184209844"/>
    </w:p>
    <w:p w14:paraId="079B3903" w14:textId="5F38D2A5" w:rsidR="00F551C0" w:rsidRPr="00F551C0" w:rsidRDefault="00F551C0" w:rsidP="00F551C0">
      <w:pPr>
        <w:pStyle w:val="ListParagraph"/>
        <w:tabs>
          <w:tab w:val="left" w:pos="1106"/>
          <w:tab w:val="left" w:pos="1108"/>
        </w:tabs>
        <w:spacing w:line="283" w:lineRule="auto"/>
        <w:ind w:left="1108" w:right="444" w:firstLine="0"/>
        <w:rPr>
          <w:rFonts w:ascii="Arial MT"/>
          <w:sz w:val="24"/>
          <w:szCs w:val="24"/>
        </w:rPr>
      </w:pPr>
      <w:r w:rsidRPr="00F551C0">
        <w:rPr>
          <w:rFonts w:ascii="Arial MT"/>
          <w:sz w:val="24"/>
          <w:szCs w:val="24"/>
        </w:rPr>
        <w:t xml:space="preserve">I, Er. Harmohan Kaur D/o S. Narinder Singh (Retd. PCS), working as CE/ARR&amp;TR in PSPCL having office at F-4, Shakti Vihar, Patiala do solemnly affirm and state as </w:t>
      </w:r>
      <w:proofErr w:type="gramStart"/>
      <w:r w:rsidRPr="00F551C0">
        <w:rPr>
          <w:rFonts w:ascii="Arial MT"/>
          <w:sz w:val="24"/>
          <w:szCs w:val="24"/>
        </w:rPr>
        <w:t>follows:-</w:t>
      </w:r>
      <w:proofErr w:type="gramEnd"/>
    </w:p>
    <w:p w14:paraId="68E6DDF6" w14:textId="77777777" w:rsidR="00F551C0" w:rsidRPr="00F551C0" w:rsidRDefault="00F551C0" w:rsidP="00F551C0">
      <w:pPr>
        <w:pStyle w:val="ListParagraph"/>
        <w:numPr>
          <w:ilvl w:val="0"/>
          <w:numId w:val="9"/>
        </w:numPr>
        <w:tabs>
          <w:tab w:val="left" w:pos="1106"/>
          <w:tab w:val="left" w:pos="1108"/>
        </w:tabs>
        <w:spacing w:line="283" w:lineRule="auto"/>
        <w:ind w:right="444" w:hanging="677"/>
        <w:jc w:val="both"/>
        <w:rPr>
          <w:rFonts w:ascii="Arial MT"/>
          <w:sz w:val="24"/>
          <w:szCs w:val="24"/>
        </w:rPr>
      </w:pPr>
      <w:r w:rsidRPr="00F551C0">
        <w:rPr>
          <w:rFonts w:ascii="Arial MT"/>
          <w:sz w:val="24"/>
          <w:szCs w:val="24"/>
        </w:rPr>
        <w:t xml:space="preserve">That I, as CE/ARR&amp;TR of Punjab State Power Corporation Ltd., the Petitioner in the above matter, am duly authorized by the PSPCL to make </w:t>
      </w:r>
      <w:proofErr w:type="gramStart"/>
      <w:r w:rsidRPr="00F551C0">
        <w:rPr>
          <w:rFonts w:ascii="Arial MT"/>
          <w:sz w:val="24"/>
          <w:szCs w:val="24"/>
        </w:rPr>
        <w:t>affidavit</w:t>
      </w:r>
      <w:proofErr w:type="gramEnd"/>
      <w:r w:rsidRPr="00F551C0">
        <w:rPr>
          <w:rFonts w:ascii="Arial MT"/>
          <w:sz w:val="24"/>
          <w:szCs w:val="24"/>
        </w:rPr>
        <w:t xml:space="preserve"> on its behalf.</w:t>
      </w:r>
    </w:p>
    <w:bookmarkEnd w:id="0"/>
    <w:p w14:paraId="5667F1E3" w14:textId="41791627" w:rsidR="001F5D1F" w:rsidRPr="00F551C0" w:rsidRDefault="00D606F3" w:rsidP="00F551C0">
      <w:pPr>
        <w:pStyle w:val="ListParagraph"/>
        <w:numPr>
          <w:ilvl w:val="0"/>
          <w:numId w:val="9"/>
        </w:numPr>
        <w:tabs>
          <w:tab w:val="left" w:pos="1106"/>
          <w:tab w:val="left" w:pos="1108"/>
        </w:tabs>
        <w:spacing w:line="283" w:lineRule="auto"/>
        <w:ind w:right="444" w:hanging="677"/>
        <w:jc w:val="both"/>
        <w:rPr>
          <w:rFonts w:ascii="Arial MT"/>
          <w:sz w:val="24"/>
          <w:szCs w:val="24"/>
        </w:rPr>
      </w:pPr>
      <w:r>
        <w:rPr>
          <w:rFonts w:ascii="Arial MT"/>
          <w:sz w:val="24"/>
          <w:szCs w:val="24"/>
        </w:rPr>
        <w:t>T</w:t>
      </w:r>
      <w:r w:rsidR="00000000" w:rsidRPr="00F551C0">
        <w:rPr>
          <w:rFonts w:ascii="Arial MT"/>
          <w:sz w:val="24"/>
          <w:szCs w:val="24"/>
        </w:rPr>
        <w:t>hat</w:t>
      </w:r>
      <w:r w:rsidR="00000000" w:rsidRPr="00F551C0">
        <w:rPr>
          <w:rFonts w:ascii="Arial MT"/>
          <w:spacing w:val="40"/>
          <w:sz w:val="24"/>
          <w:szCs w:val="24"/>
        </w:rPr>
        <w:t xml:space="preserve"> </w:t>
      </w:r>
      <w:r w:rsidR="00000000" w:rsidRPr="00F551C0">
        <w:rPr>
          <w:rFonts w:ascii="Arial MT"/>
          <w:sz w:val="24"/>
          <w:szCs w:val="24"/>
        </w:rPr>
        <w:t>the</w:t>
      </w:r>
      <w:r w:rsidR="00000000" w:rsidRPr="00F551C0">
        <w:rPr>
          <w:rFonts w:ascii="Arial MT"/>
          <w:spacing w:val="40"/>
          <w:sz w:val="24"/>
          <w:szCs w:val="24"/>
        </w:rPr>
        <w:t xml:space="preserve"> </w:t>
      </w:r>
      <w:r w:rsidR="00000000" w:rsidRPr="00F551C0">
        <w:rPr>
          <w:rFonts w:ascii="Arial MT"/>
          <w:sz w:val="24"/>
          <w:szCs w:val="24"/>
        </w:rPr>
        <w:t>contents stated therein are based on the records of the Petitioner maintained in the normal course of business and believed by the deponent to be true.</w:t>
      </w:r>
    </w:p>
    <w:p w14:paraId="6CB7859A" w14:textId="77777777" w:rsidR="001F5D1F" w:rsidRPr="00F551C0" w:rsidRDefault="00000000" w:rsidP="00F551C0">
      <w:pPr>
        <w:pStyle w:val="ListParagraph"/>
        <w:numPr>
          <w:ilvl w:val="0"/>
          <w:numId w:val="9"/>
        </w:numPr>
        <w:tabs>
          <w:tab w:val="left" w:pos="1107"/>
        </w:tabs>
        <w:spacing w:line="250" w:lineRule="exact"/>
        <w:ind w:left="1107" w:hanging="675"/>
        <w:jc w:val="both"/>
        <w:rPr>
          <w:rFonts w:ascii="Arial MT"/>
          <w:sz w:val="24"/>
          <w:szCs w:val="24"/>
        </w:rPr>
      </w:pPr>
      <w:r w:rsidRPr="00F551C0">
        <w:rPr>
          <w:rFonts w:ascii="Arial MT"/>
          <w:sz w:val="24"/>
          <w:szCs w:val="24"/>
        </w:rPr>
        <w:t>The</w:t>
      </w:r>
      <w:r w:rsidRPr="00F551C0">
        <w:rPr>
          <w:rFonts w:ascii="Arial MT"/>
          <w:spacing w:val="12"/>
          <w:sz w:val="24"/>
          <w:szCs w:val="24"/>
        </w:rPr>
        <w:t xml:space="preserve"> </w:t>
      </w:r>
      <w:r w:rsidRPr="00F551C0">
        <w:rPr>
          <w:rFonts w:ascii="Arial MT"/>
          <w:sz w:val="24"/>
          <w:szCs w:val="24"/>
        </w:rPr>
        <w:t>annexure</w:t>
      </w:r>
      <w:r w:rsidRPr="00F551C0">
        <w:rPr>
          <w:rFonts w:ascii="Arial MT"/>
          <w:spacing w:val="9"/>
          <w:sz w:val="24"/>
          <w:szCs w:val="24"/>
        </w:rPr>
        <w:t xml:space="preserve"> </w:t>
      </w:r>
      <w:r w:rsidRPr="00F551C0">
        <w:rPr>
          <w:rFonts w:ascii="Arial MT"/>
          <w:sz w:val="24"/>
          <w:szCs w:val="24"/>
        </w:rPr>
        <w:t>to</w:t>
      </w:r>
      <w:r w:rsidRPr="00F551C0">
        <w:rPr>
          <w:rFonts w:ascii="Arial MT"/>
          <w:spacing w:val="8"/>
          <w:sz w:val="24"/>
          <w:szCs w:val="24"/>
        </w:rPr>
        <w:t xml:space="preserve"> </w:t>
      </w:r>
      <w:r w:rsidRPr="00F551C0">
        <w:rPr>
          <w:rFonts w:ascii="Arial MT"/>
          <w:sz w:val="24"/>
          <w:szCs w:val="24"/>
        </w:rPr>
        <w:t>the</w:t>
      </w:r>
      <w:r w:rsidRPr="00F551C0">
        <w:rPr>
          <w:rFonts w:ascii="Arial MT"/>
          <w:spacing w:val="11"/>
          <w:sz w:val="24"/>
          <w:szCs w:val="24"/>
        </w:rPr>
        <w:t xml:space="preserve"> </w:t>
      </w:r>
      <w:r w:rsidRPr="00F551C0">
        <w:rPr>
          <w:rFonts w:ascii="Arial MT"/>
          <w:sz w:val="24"/>
          <w:szCs w:val="24"/>
        </w:rPr>
        <w:t>petition</w:t>
      </w:r>
      <w:r w:rsidRPr="00F551C0">
        <w:rPr>
          <w:rFonts w:ascii="Arial MT"/>
          <w:spacing w:val="10"/>
          <w:sz w:val="24"/>
          <w:szCs w:val="24"/>
        </w:rPr>
        <w:t xml:space="preserve"> </w:t>
      </w:r>
      <w:proofErr w:type="gramStart"/>
      <w:r w:rsidRPr="00F551C0">
        <w:rPr>
          <w:rFonts w:ascii="Arial MT"/>
          <w:sz w:val="24"/>
          <w:szCs w:val="24"/>
        </w:rPr>
        <w:t>are</w:t>
      </w:r>
      <w:proofErr w:type="gramEnd"/>
      <w:r w:rsidRPr="00F551C0">
        <w:rPr>
          <w:rFonts w:ascii="Arial MT"/>
          <w:spacing w:val="8"/>
          <w:sz w:val="24"/>
          <w:szCs w:val="24"/>
        </w:rPr>
        <w:t xml:space="preserve"> </w:t>
      </w:r>
      <w:r w:rsidRPr="00F551C0">
        <w:rPr>
          <w:rFonts w:ascii="Arial MT"/>
          <w:sz w:val="24"/>
          <w:szCs w:val="24"/>
        </w:rPr>
        <w:t>true</w:t>
      </w:r>
      <w:r w:rsidRPr="00F551C0">
        <w:rPr>
          <w:rFonts w:ascii="Arial MT"/>
          <w:spacing w:val="13"/>
          <w:sz w:val="24"/>
          <w:szCs w:val="24"/>
        </w:rPr>
        <w:t xml:space="preserve"> </w:t>
      </w:r>
      <w:r w:rsidRPr="00F551C0">
        <w:rPr>
          <w:rFonts w:ascii="Arial MT"/>
          <w:sz w:val="24"/>
          <w:szCs w:val="24"/>
        </w:rPr>
        <w:t>and</w:t>
      </w:r>
      <w:r w:rsidRPr="00F551C0">
        <w:rPr>
          <w:rFonts w:ascii="Arial MT"/>
          <w:spacing w:val="9"/>
          <w:sz w:val="24"/>
          <w:szCs w:val="24"/>
        </w:rPr>
        <w:t xml:space="preserve"> </w:t>
      </w:r>
      <w:r w:rsidRPr="00F551C0">
        <w:rPr>
          <w:rFonts w:ascii="Arial MT"/>
          <w:sz w:val="24"/>
          <w:szCs w:val="24"/>
        </w:rPr>
        <w:t>correct</w:t>
      </w:r>
      <w:r w:rsidRPr="00F551C0">
        <w:rPr>
          <w:rFonts w:ascii="Arial MT"/>
          <w:spacing w:val="10"/>
          <w:sz w:val="24"/>
          <w:szCs w:val="24"/>
        </w:rPr>
        <w:t xml:space="preserve"> </w:t>
      </w:r>
      <w:r w:rsidRPr="00F551C0">
        <w:rPr>
          <w:rFonts w:ascii="Arial MT"/>
          <w:spacing w:val="-2"/>
          <w:sz w:val="24"/>
          <w:szCs w:val="24"/>
        </w:rPr>
        <w:t>copies.</w:t>
      </w:r>
    </w:p>
    <w:p w14:paraId="578D539D" w14:textId="77777777" w:rsidR="001F5D1F" w:rsidRPr="00F551C0" w:rsidRDefault="00000000" w:rsidP="00F551C0">
      <w:pPr>
        <w:pStyle w:val="ListParagraph"/>
        <w:numPr>
          <w:ilvl w:val="0"/>
          <w:numId w:val="9"/>
        </w:numPr>
        <w:tabs>
          <w:tab w:val="left" w:pos="1106"/>
          <w:tab w:val="left" w:pos="1108"/>
        </w:tabs>
        <w:spacing w:before="46" w:line="283" w:lineRule="auto"/>
        <w:ind w:right="451" w:hanging="677"/>
        <w:jc w:val="both"/>
        <w:rPr>
          <w:rFonts w:ascii="Arial MT"/>
          <w:sz w:val="24"/>
          <w:szCs w:val="24"/>
        </w:rPr>
      </w:pPr>
      <w:r w:rsidRPr="00F551C0">
        <w:rPr>
          <w:rFonts w:ascii="Arial MT"/>
          <w:sz w:val="24"/>
          <w:szCs w:val="24"/>
        </w:rPr>
        <w:t>There is no other case that is pending before any other Forum or any other</w:t>
      </w:r>
      <w:r w:rsidRPr="00F551C0">
        <w:rPr>
          <w:rFonts w:ascii="Arial MT"/>
          <w:spacing w:val="40"/>
          <w:sz w:val="24"/>
          <w:szCs w:val="24"/>
        </w:rPr>
        <w:t xml:space="preserve"> </w:t>
      </w:r>
      <w:r w:rsidRPr="00F551C0">
        <w:rPr>
          <w:rFonts w:ascii="Arial MT"/>
          <w:sz w:val="24"/>
          <w:szCs w:val="24"/>
        </w:rPr>
        <w:t>court on the subject matter filed by PSPCL in the present petition.</w:t>
      </w:r>
    </w:p>
    <w:p w14:paraId="63CD92D0" w14:textId="77777777" w:rsidR="001F5D1F" w:rsidRPr="00F551C0" w:rsidRDefault="001F5D1F">
      <w:pPr>
        <w:pStyle w:val="BodyText"/>
        <w:jc w:val="left"/>
        <w:rPr>
          <w:rFonts w:ascii="Arial MT"/>
          <w:sz w:val="24"/>
          <w:szCs w:val="24"/>
        </w:rPr>
      </w:pPr>
    </w:p>
    <w:p w14:paraId="60861B2A" w14:textId="77777777" w:rsidR="001F5D1F" w:rsidRPr="00F551C0" w:rsidRDefault="001F5D1F">
      <w:pPr>
        <w:pStyle w:val="BodyText"/>
        <w:spacing w:before="91"/>
        <w:jc w:val="left"/>
        <w:rPr>
          <w:rFonts w:ascii="Arial MT"/>
          <w:sz w:val="24"/>
          <w:szCs w:val="24"/>
        </w:rPr>
      </w:pPr>
    </w:p>
    <w:p w14:paraId="13CCFFCA" w14:textId="77777777" w:rsidR="001F5D1F" w:rsidRPr="00F551C0" w:rsidRDefault="00000000">
      <w:pPr>
        <w:pStyle w:val="Heading1"/>
        <w:ind w:right="441"/>
        <w:jc w:val="right"/>
        <w:rPr>
          <w:sz w:val="24"/>
          <w:szCs w:val="24"/>
        </w:rPr>
      </w:pPr>
      <w:r w:rsidRPr="00F551C0">
        <w:rPr>
          <w:spacing w:val="-2"/>
          <w:sz w:val="24"/>
          <w:szCs w:val="24"/>
        </w:rPr>
        <w:t>DEPONENT</w:t>
      </w:r>
    </w:p>
    <w:p w14:paraId="3A7DA094" w14:textId="77777777" w:rsidR="001F5D1F" w:rsidRPr="00F551C0" w:rsidRDefault="00000000">
      <w:pPr>
        <w:spacing w:before="232"/>
        <w:ind w:left="432"/>
        <w:rPr>
          <w:b/>
          <w:sz w:val="24"/>
          <w:szCs w:val="24"/>
        </w:rPr>
      </w:pPr>
      <w:r w:rsidRPr="00F551C0">
        <w:rPr>
          <w:b/>
          <w:spacing w:val="-2"/>
          <w:sz w:val="24"/>
          <w:szCs w:val="24"/>
        </w:rPr>
        <w:t>VERIFICATION:</w:t>
      </w:r>
    </w:p>
    <w:p w14:paraId="00863073" w14:textId="77777777" w:rsidR="001F5D1F" w:rsidRPr="00F551C0" w:rsidRDefault="00000000">
      <w:pPr>
        <w:pStyle w:val="BodyText"/>
        <w:spacing w:before="233" w:line="283" w:lineRule="auto"/>
        <w:ind w:left="432" w:right="446" w:firstLine="676"/>
        <w:rPr>
          <w:rFonts w:ascii="Arial MT"/>
          <w:sz w:val="24"/>
          <w:szCs w:val="24"/>
        </w:rPr>
      </w:pPr>
      <w:r w:rsidRPr="00F551C0">
        <w:rPr>
          <w:rFonts w:ascii="Arial MT"/>
          <w:sz w:val="24"/>
          <w:szCs w:val="24"/>
        </w:rPr>
        <w:t>I, the deponent above named do hereby verify that the contents of my above affidavit are true to my knowledge no part of it is false and nothing material has been concealed there from.</w:t>
      </w:r>
    </w:p>
    <w:p w14:paraId="36FD67B9" w14:textId="7AC7830D" w:rsidR="001F5D1F" w:rsidRPr="00F551C0" w:rsidRDefault="00000000">
      <w:pPr>
        <w:tabs>
          <w:tab w:val="left" w:pos="3362"/>
        </w:tabs>
        <w:spacing w:before="3"/>
        <w:ind w:left="432"/>
        <w:rPr>
          <w:b/>
          <w:sz w:val="24"/>
          <w:szCs w:val="24"/>
        </w:rPr>
      </w:pPr>
      <w:r w:rsidRPr="00F551C0">
        <w:rPr>
          <w:b/>
          <w:w w:val="110"/>
          <w:sz w:val="24"/>
          <w:szCs w:val="24"/>
        </w:rPr>
        <w:t>Verified</w:t>
      </w:r>
      <w:r w:rsidRPr="00F551C0">
        <w:rPr>
          <w:b/>
          <w:spacing w:val="-3"/>
          <w:w w:val="110"/>
          <w:sz w:val="24"/>
          <w:szCs w:val="24"/>
        </w:rPr>
        <w:t xml:space="preserve"> </w:t>
      </w:r>
      <w:r w:rsidRPr="00F551C0">
        <w:rPr>
          <w:b/>
          <w:w w:val="110"/>
          <w:sz w:val="24"/>
          <w:szCs w:val="24"/>
        </w:rPr>
        <w:t>at</w:t>
      </w:r>
      <w:r w:rsidRPr="00F551C0">
        <w:rPr>
          <w:b/>
          <w:spacing w:val="-3"/>
          <w:w w:val="110"/>
          <w:sz w:val="24"/>
          <w:szCs w:val="24"/>
        </w:rPr>
        <w:t xml:space="preserve"> </w:t>
      </w:r>
      <w:r w:rsidRPr="00F551C0">
        <w:rPr>
          <w:b/>
          <w:w w:val="110"/>
          <w:sz w:val="24"/>
          <w:szCs w:val="24"/>
        </w:rPr>
        <w:t>Patiala</w:t>
      </w:r>
      <w:r w:rsidRPr="00F551C0">
        <w:rPr>
          <w:b/>
          <w:spacing w:val="-3"/>
          <w:w w:val="110"/>
          <w:sz w:val="24"/>
          <w:szCs w:val="24"/>
        </w:rPr>
        <w:t xml:space="preserve"> </w:t>
      </w:r>
      <w:r w:rsidRPr="00F551C0">
        <w:rPr>
          <w:b/>
          <w:w w:val="110"/>
          <w:sz w:val="24"/>
          <w:szCs w:val="24"/>
        </w:rPr>
        <w:t>on</w:t>
      </w:r>
      <w:r w:rsidRPr="00F551C0">
        <w:rPr>
          <w:b/>
          <w:spacing w:val="2"/>
          <w:w w:val="110"/>
          <w:sz w:val="24"/>
          <w:szCs w:val="24"/>
        </w:rPr>
        <w:t xml:space="preserve"> </w:t>
      </w:r>
      <w:r w:rsidRPr="00F551C0">
        <w:rPr>
          <w:b/>
          <w:spacing w:val="-4"/>
          <w:w w:val="110"/>
          <w:sz w:val="24"/>
          <w:szCs w:val="24"/>
        </w:rPr>
        <w:t>this</w:t>
      </w:r>
      <w:r w:rsidRPr="00F551C0">
        <w:rPr>
          <w:b/>
          <w:sz w:val="24"/>
          <w:szCs w:val="24"/>
        </w:rPr>
        <w:tab/>
      </w:r>
      <w:r w:rsidR="00F551C0">
        <w:rPr>
          <w:b/>
          <w:sz w:val="24"/>
          <w:szCs w:val="24"/>
        </w:rPr>
        <w:t>13</w:t>
      </w:r>
      <w:r w:rsidR="00F551C0" w:rsidRPr="00F551C0">
        <w:rPr>
          <w:b/>
          <w:sz w:val="24"/>
          <w:szCs w:val="24"/>
          <w:vertAlign w:val="superscript"/>
        </w:rPr>
        <w:t>th</w:t>
      </w:r>
      <w:r w:rsidR="00F551C0">
        <w:rPr>
          <w:b/>
          <w:sz w:val="24"/>
          <w:szCs w:val="24"/>
        </w:rPr>
        <w:t xml:space="preserve"> </w:t>
      </w:r>
      <w:r w:rsidRPr="00F551C0">
        <w:rPr>
          <w:b/>
          <w:w w:val="110"/>
          <w:sz w:val="24"/>
          <w:szCs w:val="24"/>
        </w:rPr>
        <w:t>day</w:t>
      </w:r>
      <w:r w:rsidRPr="00F551C0">
        <w:rPr>
          <w:b/>
          <w:spacing w:val="8"/>
          <w:w w:val="110"/>
          <w:sz w:val="24"/>
          <w:szCs w:val="24"/>
        </w:rPr>
        <w:t xml:space="preserve"> </w:t>
      </w:r>
      <w:r w:rsidRPr="00F551C0">
        <w:rPr>
          <w:b/>
          <w:w w:val="110"/>
          <w:sz w:val="24"/>
          <w:szCs w:val="24"/>
        </w:rPr>
        <w:t>of</w:t>
      </w:r>
      <w:r w:rsidRPr="00F551C0">
        <w:rPr>
          <w:b/>
          <w:spacing w:val="12"/>
          <w:w w:val="110"/>
          <w:sz w:val="24"/>
          <w:szCs w:val="24"/>
        </w:rPr>
        <w:t xml:space="preserve"> </w:t>
      </w:r>
      <w:proofErr w:type="gramStart"/>
      <w:r w:rsidRPr="00F551C0">
        <w:rPr>
          <w:b/>
          <w:w w:val="110"/>
          <w:sz w:val="24"/>
          <w:szCs w:val="24"/>
        </w:rPr>
        <w:t>Feb,</w:t>
      </w:r>
      <w:proofErr w:type="gramEnd"/>
      <w:r w:rsidRPr="00F551C0">
        <w:rPr>
          <w:b/>
          <w:spacing w:val="17"/>
          <w:w w:val="110"/>
          <w:sz w:val="24"/>
          <w:szCs w:val="24"/>
        </w:rPr>
        <w:t xml:space="preserve"> </w:t>
      </w:r>
      <w:r w:rsidRPr="00F551C0">
        <w:rPr>
          <w:b/>
          <w:spacing w:val="-2"/>
          <w:w w:val="110"/>
          <w:sz w:val="24"/>
          <w:szCs w:val="24"/>
        </w:rPr>
        <w:t>2025.</w:t>
      </w:r>
    </w:p>
    <w:p w14:paraId="3280E3AC" w14:textId="77777777" w:rsidR="001F5D1F" w:rsidRPr="00F551C0" w:rsidRDefault="001F5D1F">
      <w:pPr>
        <w:pStyle w:val="BodyText"/>
        <w:jc w:val="left"/>
        <w:rPr>
          <w:b/>
          <w:sz w:val="24"/>
          <w:szCs w:val="24"/>
        </w:rPr>
      </w:pPr>
    </w:p>
    <w:p w14:paraId="15AB1D05" w14:textId="77777777" w:rsidR="001F5D1F" w:rsidRPr="00F551C0" w:rsidRDefault="001F5D1F">
      <w:pPr>
        <w:pStyle w:val="BodyText"/>
        <w:spacing w:before="133"/>
        <w:jc w:val="left"/>
        <w:rPr>
          <w:b/>
          <w:sz w:val="24"/>
          <w:szCs w:val="24"/>
        </w:rPr>
      </w:pPr>
    </w:p>
    <w:p w14:paraId="608512FE" w14:textId="77777777" w:rsidR="001F5D1F" w:rsidRDefault="00000000">
      <w:pPr>
        <w:pStyle w:val="Heading1"/>
        <w:spacing w:before="1"/>
        <w:ind w:right="441"/>
        <w:jc w:val="right"/>
      </w:pPr>
      <w:r w:rsidRPr="00F551C0">
        <w:rPr>
          <w:spacing w:val="-2"/>
          <w:sz w:val="24"/>
          <w:szCs w:val="24"/>
        </w:rPr>
        <w:t>DEPONENT</w:t>
      </w:r>
    </w:p>
    <w:p w14:paraId="6C3693BB" w14:textId="77777777" w:rsidR="001F5D1F" w:rsidRDefault="001F5D1F">
      <w:pPr>
        <w:pStyle w:val="Heading1"/>
        <w:jc w:val="right"/>
        <w:sectPr w:rsidR="001F5D1F">
          <w:pgSz w:w="12240" w:h="15840"/>
          <w:pgMar w:top="600" w:right="1440" w:bottom="280" w:left="1440" w:header="300" w:footer="0" w:gutter="0"/>
          <w:cols w:space="720"/>
        </w:sectPr>
      </w:pPr>
    </w:p>
    <w:p w14:paraId="04CE57A3" w14:textId="77777777" w:rsidR="001F5D1F" w:rsidRDefault="00000000">
      <w:pPr>
        <w:pStyle w:val="BodyText"/>
        <w:spacing w:before="71"/>
        <w:jc w:val="left"/>
        <w:rPr>
          <w:b/>
        </w:rPr>
      </w:pPr>
      <w:r>
        <w:rPr>
          <w:b/>
          <w:noProof/>
        </w:rPr>
        <w:lastRenderedPageBreak/>
        <mc:AlternateContent>
          <mc:Choice Requires="wps">
            <w:drawing>
              <wp:anchor distT="0" distB="0" distL="0" distR="0" simplePos="0" relativeHeight="15729152" behindDoc="0" locked="0" layoutInCell="1" allowOverlap="1" wp14:anchorId="2B0B7883" wp14:editId="0DE35065">
                <wp:simplePos x="0" y="0"/>
                <wp:positionH relativeFrom="page">
                  <wp:posOffset>6445250</wp:posOffset>
                </wp:positionH>
                <wp:positionV relativeFrom="page">
                  <wp:posOffset>282575</wp:posOffset>
                </wp:positionV>
                <wp:extent cx="1200150" cy="39052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390525"/>
                        </a:xfrm>
                        <a:prstGeom prst="rect">
                          <a:avLst/>
                        </a:prstGeom>
                        <a:noFill/>
                      </wps:spPr>
                      <wps:txbx>
                        <w:txbxContent>
                          <w:p w14:paraId="42E8B9A9" w14:textId="77777777" w:rsidR="001F5D1F" w:rsidRDefault="00000000">
                            <w:pPr>
                              <w:spacing w:before="290"/>
                              <w:rPr>
                                <w:rFonts w:ascii="Arial MT"/>
                                <w:color w:val="000000"/>
                                <w:sz w:val="27"/>
                              </w:rPr>
                            </w:pPr>
                            <w:r>
                              <w:rPr>
                                <w:rFonts w:ascii="Arial MT"/>
                                <w:color w:val="000000"/>
                                <w:sz w:val="27"/>
                              </w:rPr>
                              <w:t>Annexure-</w:t>
                            </w:r>
                            <w:r>
                              <w:rPr>
                                <w:rFonts w:ascii="Arial MT"/>
                                <w:color w:val="000000"/>
                                <w:spacing w:val="-10"/>
                                <w:sz w:val="27"/>
                              </w:rPr>
                              <w:t>A</w:t>
                            </w:r>
                          </w:p>
                        </w:txbxContent>
                      </wps:txbx>
                      <wps:bodyPr wrap="square" lIns="0" tIns="0" rIns="0" bIns="0" rtlCol="0">
                        <a:noAutofit/>
                      </wps:bodyPr>
                    </wps:wsp>
                  </a:graphicData>
                </a:graphic>
              </wp:anchor>
            </w:drawing>
          </mc:Choice>
          <mc:Fallback>
            <w:pict>
              <v:shapetype w14:anchorId="2B0B7883" id="_x0000_t202" coordsize="21600,21600" o:spt="202" path="m,l,21600r21600,l21600,xe">
                <v:stroke joinstyle="miter"/>
                <v:path gradientshapeok="t" o:connecttype="rect"/>
              </v:shapetype>
              <v:shape id="Textbox 5" o:spid="_x0000_s1026" type="#_x0000_t202" style="position:absolute;margin-left:507.5pt;margin-top:22.25pt;width:94.5pt;height:30.75pt;z-index:15729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" filled="f" stroked="f">
                <v:textbox inset="0,0,0,0">
                  <w:txbxContent>
                    <w:p w14:paraId="42E8B9A9" w14:textId="77777777" w:rsidR="001F5D1F" w:rsidRDefault="00000000">
                      <w:pPr>
                        <w:spacing w:before="290"/>
                        <w:rPr>
                          <w:rFonts w:ascii="Arial MT"/>
                          <w:color w:val="000000"/>
                          <w:sz w:val="27"/>
                        </w:rPr>
                      </w:pPr>
                      <w:r>
                        <w:rPr>
                          <w:rFonts w:ascii="Arial MT"/>
                          <w:color w:val="000000"/>
                          <w:sz w:val="27"/>
                        </w:rPr>
                        <w:t>Annexure-</w:t>
                      </w:r>
                      <w:r>
                        <w:rPr>
                          <w:rFonts w:ascii="Arial MT"/>
                          <w:color w:val="000000"/>
                          <w:spacing w:val="-10"/>
                          <w:sz w:val="27"/>
                        </w:rPr>
                        <w:t>A</w:t>
                      </w:r>
                    </w:p>
                  </w:txbxContent>
                </v:textbox>
                <w10:wrap anchorx="page" anchory="page"/>
              </v:shape>
            </w:pict>
          </mc:Fallback>
        </mc:AlternateContent>
      </w:r>
    </w:p>
    <w:p w14:paraId="7B04AE80" w14:textId="454BF111" w:rsidR="001F5D1F" w:rsidRDefault="00000000">
      <w:pPr>
        <w:pStyle w:val="Heading2"/>
        <w:spacing w:line="283" w:lineRule="auto"/>
        <w:ind w:left="902" w:right="744" w:firstLine="0"/>
        <w:jc w:val="center"/>
      </w:pPr>
      <w:r>
        <w:rPr>
          <w:u w:val="single"/>
        </w:rPr>
        <w:t xml:space="preserve"> Model Agreement for Single Point Supply to Residential Colonies/Multi-</w:t>
      </w:r>
      <w:proofErr w:type="spellStart"/>
      <w:proofErr w:type="gramStart"/>
      <w:r>
        <w:rPr>
          <w:u w:val="single"/>
        </w:rPr>
        <w:t>Storey</w:t>
      </w:r>
      <w:proofErr w:type="spellEnd"/>
      <w:r>
        <w:rPr>
          <w:u w:val="single"/>
        </w:rPr>
        <w:t xml:space="preserve"> </w:t>
      </w:r>
      <w:r>
        <w:t xml:space="preserve"> </w:t>
      </w:r>
      <w:r>
        <w:rPr>
          <w:u w:val="single"/>
        </w:rPr>
        <w:t>Residential</w:t>
      </w:r>
      <w:proofErr w:type="gramEnd"/>
      <w:r>
        <w:rPr>
          <w:u w:val="single"/>
        </w:rPr>
        <w:t xml:space="preserve"> Complexes/Co-operative Group Housing Society/Commercial </w:t>
      </w:r>
      <w:r>
        <w:t xml:space="preserve"> </w:t>
      </w:r>
      <w:r>
        <w:rPr>
          <w:u w:val="single"/>
        </w:rPr>
        <w:t>Complexes/Malls,</w:t>
      </w:r>
      <w:r w:rsidR="00B0371B">
        <w:rPr>
          <w:u w:val="single"/>
        </w:rPr>
        <w:t xml:space="preserve"> </w:t>
      </w:r>
      <w:r>
        <w:rPr>
          <w:u w:val="single"/>
        </w:rPr>
        <w:t>IT Parks and Ind</w:t>
      </w:r>
      <w:r w:rsidR="00B0371B">
        <w:rPr>
          <w:u w:val="single"/>
        </w:rPr>
        <w:t>us</w:t>
      </w:r>
      <w:r>
        <w:rPr>
          <w:u w:val="single"/>
        </w:rPr>
        <w:t>trial Parks/Estates</w:t>
      </w:r>
      <w:r>
        <w:rPr>
          <w:spacing w:val="40"/>
          <w:u w:val="single"/>
        </w:rPr>
        <w:t xml:space="preserve"> </w:t>
      </w:r>
    </w:p>
    <w:p w14:paraId="7DA75DBB" w14:textId="77777777" w:rsidR="001F5D1F" w:rsidRDefault="001F5D1F">
      <w:pPr>
        <w:pStyle w:val="BodyText"/>
        <w:spacing w:before="42"/>
        <w:jc w:val="left"/>
        <w:rPr>
          <w:b/>
        </w:rPr>
      </w:pPr>
    </w:p>
    <w:p w14:paraId="18C3CB3E" w14:textId="77777777" w:rsidR="001F5D1F" w:rsidRDefault="00000000">
      <w:pPr>
        <w:ind w:right="1"/>
        <w:jc w:val="center"/>
        <w:rPr>
          <w:b/>
          <w:i/>
        </w:rPr>
      </w:pPr>
      <w:r>
        <w:rPr>
          <w:b/>
          <w:i/>
        </w:rPr>
        <w:t>MODEL</w:t>
      </w:r>
      <w:r>
        <w:rPr>
          <w:b/>
          <w:i/>
          <w:spacing w:val="25"/>
        </w:rPr>
        <w:t xml:space="preserve"> </w:t>
      </w:r>
      <w:r>
        <w:rPr>
          <w:b/>
          <w:i/>
        </w:rPr>
        <w:t>AGREEMENT</w:t>
      </w:r>
      <w:r>
        <w:rPr>
          <w:b/>
          <w:i/>
          <w:spacing w:val="21"/>
        </w:rPr>
        <w:t xml:space="preserve"> </w:t>
      </w:r>
      <w:r>
        <w:rPr>
          <w:b/>
          <w:i/>
          <w:spacing w:val="-2"/>
        </w:rPr>
        <w:t>BETWEEN</w:t>
      </w:r>
    </w:p>
    <w:p w14:paraId="2A58CA30" w14:textId="77777777" w:rsidR="001F5D1F" w:rsidRDefault="00000000">
      <w:pPr>
        <w:spacing w:before="47" w:line="283" w:lineRule="auto"/>
        <w:ind w:left="2655" w:right="2661"/>
        <w:jc w:val="center"/>
        <w:rPr>
          <w:b/>
          <w:i/>
        </w:rPr>
      </w:pPr>
      <w:r>
        <w:rPr>
          <w:b/>
          <w:i/>
        </w:rPr>
        <w:t xml:space="preserve">Punjab State Power Corporation Limited </w:t>
      </w:r>
      <w:r>
        <w:rPr>
          <w:b/>
          <w:i/>
          <w:spacing w:val="-4"/>
        </w:rPr>
        <w:t>And</w:t>
      </w:r>
    </w:p>
    <w:p w14:paraId="2B5163E9" w14:textId="77777777" w:rsidR="001F5D1F" w:rsidRDefault="00000000">
      <w:pPr>
        <w:spacing w:line="251" w:lineRule="exact"/>
        <w:ind w:left="10" w:right="14"/>
        <w:jc w:val="center"/>
        <w:rPr>
          <w:b/>
          <w:i/>
        </w:rPr>
      </w:pPr>
      <w:r>
        <w:rPr>
          <w:b/>
          <w:i/>
        </w:rPr>
        <w:t>(Name</w:t>
      </w:r>
      <w:r>
        <w:rPr>
          <w:b/>
          <w:i/>
          <w:spacing w:val="8"/>
        </w:rPr>
        <w:t xml:space="preserve"> </w:t>
      </w:r>
      <w:r>
        <w:rPr>
          <w:b/>
          <w:i/>
        </w:rPr>
        <w:t>of</w:t>
      </w:r>
      <w:r>
        <w:rPr>
          <w:b/>
          <w:i/>
          <w:spacing w:val="5"/>
        </w:rPr>
        <w:t xml:space="preserve"> </w:t>
      </w:r>
      <w:r>
        <w:rPr>
          <w:b/>
          <w:i/>
        </w:rPr>
        <w:t>the</w:t>
      </w:r>
      <w:r>
        <w:rPr>
          <w:b/>
          <w:i/>
          <w:spacing w:val="11"/>
        </w:rPr>
        <w:t xml:space="preserve"> </w:t>
      </w:r>
      <w:r>
        <w:rPr>
          <w:b/>
          <w:i/>
          <w:spacing w:val="-2"/>
        </w:rPr>
        <w:t>Franchisee)</w:t>
      </w:r>
    </w:p>
    <w:p w14:paraId="6C72BEA1" w14:textId="77777777" w:rsidR="001F5D1F" w:rsidRDefault="001F5D1F">
      <w:pPr>
        <w:pStyle w:val="BodyText"/>
        <w:spacing w:before="84"/>
        <w:jc w:val="left"/>
        <w:rPr>
          <w:b/>
          <w:i/>
        </w:rPr>
      </w:pPr>
    </w:p>
    <w:p w14:paraId="0908104A" w14:textId="77777777" w:rsidR="001F5D1F" w:rsidRDefault="00000000">
      <w:pPr>
        <w:pStyle w:val="BodyText"/>
        <w:tabs>
          <w:tab w:val="left" w:pos="7114"/>
        </w:tabs>
        <w:spacing w:line="283" w:lineRule="auto"/>
        <w:ind w:left="544" w:right="423"/>
      </w:pPr>
      <w:r>
        <w:t xml:space="preserve">This agreement is made on the </w:t>
      </w:r>
      <w:r>
        <w:rPr>
          <w:spacing w:val="80"/>
          <w:u w:val="single"/>
        </w:rPr>
        <w:t xml:space="preserve">  </w:t>
      </w:r>
      <w:r>
        <w:t xml:space="preserve">day of the month of </w:t>
      </w:r>
      <w:proofErr w:type="gramStart"/>
      <w:r>
        <w:rPr>
          <w:spacing w:val="80"/>
          <w:u w:val="single"/>
        </w:rPr>
        <w:t xml:space="preserve">  </w:t>
      </w:r>
      <w:r>
        <w:t>,</w:t>
      </w:r>
      <w:proofErr w:type="gramEnd"/>
      <w:r>
        <w:t xml:space="preserve"> Two Thousand and </w:t>
      </w:r>
      <w:r>
        <w:rPr>
          <w:spacing w:val="80"/>
          <w:u w:val="single"/>
        </w:rPr>
        <w:t xml:space="preserve">  </w:t>
      </w:r>
      <w:r>
        <w:t xml:space="preserve">, by and between (Name and Designation of the Official), representing the Distribution Licensee, a company established by the Government of Punjab and duly registered under the Companies Act, 1956 having its Registered Office at </w:t>
      </w:r>
      <w:r>
        <w:rPr>
          <w:u w:val="single"/>
        </w:rPr>
        <w:tab/>
      </w:r>
      <w:r>
        <w:rPr>
          <w:spacing w:val="-10"/>
        </w:rPr>
        <w:t>.</w:t>
      </w:r>
    </w:p>
    <w:p w14:paraId="1565ACA5" w14:textId="77777777" w:rsidR="001F5D1F" w:rsidRDefault="00000000">
      <w:pPr>
        <w:spacing w:before="1"/>
        <w:ind w:left="772"/>
        <w:jc w:val="both"/>
        <w:rPr>
          <w:i/>
        </w:rPr>
      </w:pPr>
      <w:r>
        <w:rPr>
          <w:i/>
        </w:rPr>
        <w:t>(Hereinafter</w:t>
      </w:r>
      <w:r>
        <w:rPr>
          <w:i/>
          <w:spacing w:val="11"/>
        </w:rPr>
        <w:t xml:space="preserve"> </w:t>
      </w:r>
      <w:r>
        <w:rPr>
          <w:i/>
        </w:rPr>
        <w:t>referred</w:t>
      </w:r>
      <w:r>
        <w:rPr>
          <w:i/>
          <w:spacing w:val="9"/>
        </w:rPr>
        <w:t xml:space="preserve"> </w:t>
      </w:r>
      <w:r>
        <w:rPr>
          <w:i/>
        </w:rPr>
        <w:t>to</w:t>
      </w:r>
      <w:r>
        <w:rPr>
          <w:i/>
          <w:spacing w:val="11"/>
        </w:rPr>
        <w:t xml:space="preserve"> </w:t>
      </w:r>
      <w:r>
        <w:rPr>
          <w:i/>
        </w:rPr>
        <w:t>as</w:t>
      </w:r>
      <w:r>
        <w:rPr>
          <w:i/>
          <w:spacing w:val="9"/>
        </w:rPr>
        <w:t xml:space="preserve"> </w:t>
      </w:r>
      <w:r>
        <w:rPr>
          <w:i/>
        </w:rPr>
        <w:t>"distribution</w:t>
      </w:r>
      <w:r>
        <w:rPr>
          <w:i/>
          <w:spacing w:val="6"/>
        </w:rPr>
        <w:t xml:space="preserve"> </w:t>
      </w:r>
      <w:r>
        <w:rPr>
          <w:i/>
        </w:rPr>
        <w:t>licensee,"</w:t>
      </w:r>
      <w:r>
        <w:rPr>
          <w:i/>
          <w:spacing w:val="13"/>
        </w:rPr>
        <w:t xml:space="preserve"> </w:t>
      </w:r>
      <w:r>
        <w:rPr>
          <w:i/>
        </w:rPr>
        <w:t>and</w:t>
      </w:r>
      <w:r>
        <w:rPr>
          <w:i/>
          <w:spacing w:val="12"/>
        </w:rPr>
        <w:t xml:space="preserve"> </w:t>
      </w:r>
      <w:r>
        <w:rPr>
          <w:i/>
        </w:rPr>
        <w:t>is</w:t>
      </w:r>
      <w:r>
        <w:rPr>
          <w:i/>
          <w:spacing w:val="11"/>
        </w:rPr>
        <w:t xml:space="preserve"> </w:t>
      </w:r>
      <w:r>
        <w:rPr>
          <w:i/>
        </w:rPr>
        <w:t>referred</w:t>
      </w:r>
      <w:r>
        <w:rPr>
          <w:i/>
          <w:spacing w:val="9"/>
        </w:rPr>
        <w:t xml:space="preserve"> </w:t>
      </w:r>
      <w:r>
        <w:rPr>
          <w:i/>
        </w:rPr>
        <w:t>to</w:t>
      </w:r>
      <w:r>
        <w:rPr>
          <w:i/>
          <w:spacing w:val="11"/>
        </w:rPr>
        <w:t xml:space="preserve"> </w:t>
      </w:r>
      <w:r>
        <w:rPr>
          <w:i/>
        </w:rPr>
        <w:t>as</w:t>
      </w:r>
      <w:r>
        <w:rPr>
          <w:i/>
          <w:spacing w:val="6"/>
        </w:rPr>
        <w:t xml:space="preserve"> </w:t>
      </w:r>
      <w:r>
        <w:rPr>
          <w:i/>
        </w:rPr>
        <w:t>the</w:t>
      </w:r>
      <w:r>
        <w:rPr>
          <w:i/>
          <w:spacing w:val="11"/>
        </w:rPr>
        <w:t xml:space="preserve"> </w:t>
      </w:r>
      <w:r>
        <w:rPr>
          <w:i/>
        </w:rPr>
        <w:t>"One</w:t>
      </w:r>
      <w:r>
        <w:rPr>
          <w:i/>
          <w:spacing w:val="14"/>
        </w:rPr>
        <w:t xml:space="preserve"> </w:t>
      </w:r>
      <w:r>
        <w:rPr>
          <w:i/>
          <w:spacing w:val="-2"/>
        </w:rPr>
        <w:t>party”)</w:t>
      </w:r>
    </w:p>
    <w:p w14:paraId="789CED89" w14:textId="77777777" w:rsidR="001F5D1F" w:rsidRDefault="00000000">
      <w:pPr>
        <w:pStyle w:val="BodyText"/>
        <w:spacing w:before="45"/>
        <w:ind w:right="341"/>
        <w:jc w:val="center"/>
      </w:pPr>
      <w:r>
        <w:rPr>
          <w:spacing w:val="-5"/>
        </w:rPr>
        <w:t>AND</w:t>
      </w:r>
    </w:p>
    <w:p w14:paraId="3751986E" w14:textId="77777777" w:rsidR="001F5D1F" w:rsidRDefault="001F5D1F">
      <w:pPr>
        <w:pStyle w:val="BodyText"/>
        <w:spacing w:before="53"/>
        <w:jc w:val="left"/>
      </w:pPr>
    </w:p>
    <w:p w14:paraId="505190F2" w14:textId="77777777" w:rsidR="001F5D1F" w:rsidRDefault="00000000">
      <w:pPr>
        <w:pStyle w:val="BodyText"/>
        <w:spacing w:line="285" w:lineRule="auto"/>
        <w:ind w:left="544" w:firstLine="21"/>
        <w:jc w:val="left"/>
      </w:pPr>
      <w:r>
        <w:t>The (Name of the Franchisee) (herein referred as a promoter/developer/Co-operative Group</w:t>
      </w:r>
      <w:r>
        <w:rPr>
          <w:spacing w:val="80"/>
        </w:rPr>
        <w:t xml:space="preserve"> </w:t>
      </w:r>
      <w:proofErr w:type="gramStart"/>
      <w:r>
        <w:t>Housing</w:t>
      </w:r>
      <w:r>
        <w:rPr>
          <w:spacing w:val="31"/>
        </w:rPr>
        <w:t xml:space="preserve">  </w:t>
      </w:r>
      <w:r>
        <w:t>Society</w:t>
      </w:r>
      <w:proofErr w:type="gramEnd"/>
      <w:r>
        <w:t>/Resident</w:t>
      </w:r>
      <w:r>
        <w:rPr>
          <w:spacing w:val="34"/>
        </w:rPr>
        <w:t xml:space="preserve">  </w:t>
      </w:r>
      <w:r>
        <w:t>Welfare</w:t>
      </w:r>
      <w:r>
        <w:rPr>
          <w:spacing w:val="33"/>
        </w:rPr>
        <w:t xml:space="preserve">  </w:t>
      </w:r>
      <w:r>
        <w:t>Association</w:t>
      </w:r>
      <w:r>
        <w:rPr>
          <w:spacing w:val="30"/>
        </w:rPr>
        <w:t xml:space="preserve">  </w:t>
      </w:r>
      <w:r>
        <w:t>registered</w:t>
      </w:r>
      <w:r>
        <w:rPr>
          <w:spacing w:val="33"/>
        </w:rPr>
        <w:t xml:space="preserve">  </w:t>
      </w:r>
      <w:r>
        <w:t>under</w:t>
      </w:r>
      <w:r>
        <w:rPr>
          <w:spacing w:val="32"/>
        </w:rPr>
        <w:t xml:space="preserve">  </w:t>
      </w:r>
      <w:r>
        <w:t>the</w:t>
      </w:r>
      <w:r>
        <w:rPr>
          <w:spacing w:val="33"/>
        </w:rPr>
        <w:t xml:space="preserve">  </w:t>
      </w:r>
      <w:r>
        <w:t>appropriate</w:t>
      </w:r>
      <w:r>
        <w:rPr>
          <w:spacing w:val="34"/>
        </w:rPr>
        <w:t xml:space="preserve">  </w:t>
      </w:r>
      <w:r>
        <w:rPr>
          <w:spacing w:val="-5"/>
        </w:rPr>
        <w:t>Act</w:t>
      </w:r>
    </w:p>
    <w:p w14:paraId="64327DB6" w14:textId="77777777" w:rsidR="001F5D1F" w:rsidRDefault="00000000">
      <w:pPr>
        <w:pStyle w:val="BodyText"/>
        <w:tabs>
          <w:tab w:val="left" w:pos="4659"/>
        </w:tabs>
        <w:spacing w:line="280" w:lineRule="auto"/>
        <w:ind w:left="544" w:right="422"/>
        <w:jc w:val="left"/>
      </w:pPr>
      <w:r>
        <w:t>), having its registered office</w:t>
      </w:r>
      <w:r>
        <w:rPr>
          <w:spacing w:val="40"/>
        </w:rPr>
        <w:t xml:space="preserve"> </w:t>
      </w:r>
      <w:r>
        <w:t xml:space="preserve">at </w:t>
      </w:r>
      <w:r>
        <w:rPr>
          <w:u w:val="single"/>
        </w:rPr>
        <w:tab/>
      </w:r>
      <w:r>
        <w:t>, (hereinafter referred to as the “Franchisee” as defined in the Supply Code-2024 and referred to as the second party).</w:t>
      </w:r>
    </w:p>
    <w:p w14:paraId="000D9B3E" w14:textId="77777777" w:rsidR="001F5D1F" w:rsidRDefault="001F5D1F">
      <w:pPr>
        <w:pStyle w:val="BodyText"/>
        <w:spacing w:before="8"/>
        <w:jc w:val="left"/>
      </w:pPr>
    </w:p>
    <w:p w14:paraId="2509511F" w14:textId="77777777" w:rsidR="001F5D1F" w:rsidRDefault="00000000">
      <w:pPr>
        <w:pStyle w:val="BodyText"/>
        <w:spacing w:line="532" w:lineRule="auto"/>
        <w:ind w:left="566" w:right="2612"/>
        <w:jc w:val="left"/>
      </w:pPr>
      <w:r>
        <w:t xml:space="preserve">Each individually known as a party and together as parties </w:t>
      </w:r>
      <w:proofErr w:type="gramStart"/>
      <w:r>
        <w:t>WHEREAS :</w:t>
      </w:r>
      <w:proofErr w:type="gramEnd"/>
      <w:r>
        <w:t>-</w:t>
      </w:r>
    </w:p>
    <w:p w14:paraId="7179E38F" w14:textId="77777777" w:rsidR="001F5D1F" w:rsidRDefault="00000000">
      <w:pPr>
        <w:pStyle w:val="ListParagraph"/>
        <w:numPr>
          <w:ilvl w:val="0"/>
          <w:numId w:val="8"/>
        </w:numPr>
        <w:tabs>
          <w:tab w:val="left" w:pos="797"/>
          <w:tab w:val="left" w:pos="799"/>
        </w:tabs>
        <w:spacing w:before="2" w:line="283" w:lineRule="auto"/>
        <w:ind w:right="425"/>
        <w:jc w:val="both"/>
      </w:pPr>
      <w:r>
        <w:t>Punjab State Power Corporation Limited (PSPCL) is a company constituted by the State Govt. of Punjab under the Companies Act–1956 having license to supply electricity in the State of Punjab and a Distribution Licensee under the provisions of Section 14 of the Electricity Act–2003,</w:t>
      </w:r>
    </w:p>
    <w:p w14:paraId="6C1BCF7F" w14:textId="77777777" w:rsidR="001F5D1F" w:rsidRDefault="00000000">
      <w:pPr>
        <w:pStyle w:val="ListParagraph"/>
        <w:numPr>
          <w:ilvl w:val="0"/>
          <w:numId w:val="8"/>
        </w:numPr>
        <w:tabs>
          <w:tab w:val="left" w:pos="797"/>
          <w:tab w:val="left" w:pos="799"/>
          <w:tab w:val="left" w:pos="1864"/>
          <w:tab w:val="left" w:pos="2649"/>
          <w:tab w:val="left" w:pos="4261"/>
          <w:tab w:val="left" w:pos="8308"/>
          <w:tab w:val="left" w:pos="8874"/>
        </w:tabs>
        <w:spacing w:before="1" w:line="283" w:lineRule="auto"/>
        <w:ind w:right="419"/>
        <w:jc w:val="both"/>
      </w:pPr>
      <w:r>
        <w:rPr>
          <w:u w:val="single"/>
        </w:rPr>
        <w:tab/>
      </w:r>
      <w:r>
        <w:rPr>
          <w:u w:val="single"/>
        </w:rPr>
        <w:tab/>
      </w:r>
      <w:r>
        <w:t xml:space="preserve"> (Distribution Franchisee), hereinafter referred to as the </w:t>
      </w:r>
      <w:r>
        <w:rPr>
          <w:i/>
        </w:rPr>
        <w:t>Promoter/Developer/Co-operative Group Housing Society/Resident Welfare Association</w:t>
      </w:r>
      <w:r>
        <w:t xml:space="preserve">, duly registered under the applicable Act, is the developer or owner of the colony/complex namely </w:t>
      </w:r>
      <w:r>
        <w:rPr>
          <w:u w:val="single"/>
        </w:rPr>
        <w:tab/>
      </w:r>
      <w:r>
        <w:rPr>
          <w:u w:val="single"/>
        </w:rPr>
        <w:tab/>
      </w:r>
      <w:r>
        <w:t xml:space="preserve">, </w:t>
      </w:r>
      <w:proofErr w:type="spellStart"/>
      <w:r>
        <w:t>scattred</w:t>
      </w:r>
      <w:proofErr w:type="spellEnd"/>
      <w:r>
        <w:t xml:space="preserve"> </w:t>
      </w:r>
      <w:r>
        <w:rPr>
          <w:u w:val="single"/>
        </w:rPr>
        <w:tab/>
      </w:r>
      <w:proofErr w:type="spellStart"/>
      <w:r>
        <w:t>Sq.yard</w:t>
      </w:r>
      <w:proofErr w:type="spellEnd"/>
      <w:r>
        <w:t xml:space="preserve">/ Acres of land and situated at </w:t>
      </w:r>
      <w:r>
        <w:rPr>
          <w:u w:val="single"/>
        </w:rPr>
        <w:tab/>
      </w:r>
      <w:r>
        <w:rPr>
          <w:u w:val="single"/>
        </w:rPr>
        <w:tab/>
      </w:r>
      <w:r>
        <w:rPr>
          <w:spacing w:val="-10"/>
        </w:rPr>
        <w:t xml:space="preserve">. </w:t>
      </w:r>
      <w:r>
        <w:t>The Franchisee has undertaken the development of the Local distribution System in its lawful control, for which a No Objection Certificate (NOC) along with the approved electrical</w:t>
      </w:r>
      <w:r>
        <w:rPr>
          <w:spacing w:val="36"/>
        </w:rPr>
        <w:t xml:space="preserve"> </w:t>
      </w:r>
      <w:r>
        <w:t>layout</w:t>
      </w:r>
      <w:r>
        <w:rPr>
          <w:spacing w:val="38"/>
        </w:rPr>
        <w:t xml:space="preserve"> </w:t>
      </w:r>
      <w:r>
        <w:t>plan</w:t>
      </w:r>
      <w:r>
        <w:rPr>
          <w:spacing w:val="35"/>
        </w:rPr>
        <w:t xml:space="preserve"> </w:t>
      </w:r>
      <w:r>
        <w:t>by</w:t>
      </w:r>
      <w:r>
        <w:rPr>
          <w:spacing w:val="35"/>
        </w:rPr>
        <w:t xml:space="preserve"> </w:t>
      </w:r>
      <w:r>
        <w:t>the</w:t>
      </w:r>
      <w:r>
        <w:rPr>
          <w:spacing w:val="40"/>
        </w:rPr>
        <w:t xml:space="preserve"> </w:t>
      </w:r>
      <w:r>
        <w:t>distribution</w:t>
      </w:r>
      <w:r>
        <w:rPr>
          <w:spacing w:val="35"/>
        </w:rPr>
        <w:t xml:space="preserve"> </w:t>
      </w:r>
      <w:proofErr w:type="gramStart"/>
      <w:r>
        <w:t>licensee</w:t>
      </w:r>
      <w:proofErr w:type="gramEnd"/>
      <w:r>
        <w:t>,</w:t>
      </w:r>
      <w:r>
        <w:rPr>
          <w:spacing w:val="35"/>
        </w:rPr>
        <w:t xml:space="preserve"> </w:t>
      </w:r>
      <w:r>
        <w:t>as</w:t>
      </w:r>
      <w:r>
        <w:rPr>
          <w:spacing w:val="40"/>
        </w:rPr>
        <w:t xml:space="preserve"> </w:t>
      </w:r>
      <w:r>
        <w:t>per</w:t>
      </w:r>
      <w:r>
        <w:rPr>
          <w:spacing w:val="38"/>
        </w:rPr>
        <w:t xml:space="preserve"> </w:t>
      </w:r>
      <w:r>
        <w:t>Memo</w:t>
      </w:r>
      <w:r>
        <w:rPr>
          <w:spacing w:val="40"/>
        </w:rPr>
        <w:t xml:space="preserve"> </w:t>
      </w:r>
      <w:r>
        <w:t>No.</w:t>
      </w:r>
      <w:r>
        <w:rPr>
          <w:spacing w:val="40"/>
        </w:rPr>
        <w:t xml:space="preserve"> </w:t>
      </w:r>
      <w:r>
        <w:rPr>
          <w:u w:val="single"/>
        </w:rPr>
        <w:tab/>
      </w:r>
      <w:r>
        <w:t>,</w:t>
      </w:r>
      <w:r>
        <w:rPr>
          <w:spacing w:val="31"/>
        </w:rPr>
        <w:t xml:space="preserve"> </w:t>
      </w:r>
      <w:r>
        <w:rPr>
          <w:spacing w:val="-2"/>
        </w:rPr>
        <w:t>dated</w:t>
      </w:r>
    </w:p>
    <w:p w14:paraId="01F4205E" w14:textId="77777777" w:rsidR="001F5D1F" w:rsidRDefault="00000000">
      <w:pPr>
        <w:pStyle w:val="BodyText"/>
        <w:tabs>
          <w:tab w:val="left" w:pos="1977"/>
        </w:tabs>
        <w:spacing w:line="283" w:lineRule="auto"/>
        <w:ind w:left="799" w:right="425"/>
      </w:pPr>
      <w:r>
        <w:rPr>
          <w:u w:val="single"/>
        </w:rPr>
        <w:tab/>
      </w:r>
      <w:r>
        <w:rPr>
          <w:spacing w:val="-14"/>
        </w:rPr>
        <w:t xml:space="preserve"> </w:t>
      </w:r>
      <w:r>
        <w:t>has been issued. This NOC, along with the electrical layout plan, shall be considered an integral part of this agreement for all purposes.</w:t>
      </w:r>
    </w:p>
    <w:p w14:paraId="0D8A78EA" w14:textId="77777777" w:rsidR="001F5D1F" w:rsidRDefault="00000000">
      <w:pPr>
        <w:pStyle w:val="ListParagraph"/>
        <w:numPr>
          <w:ilvl w:val="0"/>
          <w:numId w:val="8"/>
        </w:numPr>
        <w:tabs>
          <w:tab w:val="left" w:pos="797"/>
          <w:tab w:val="left" w:pos="799"/>
        </w:tabs>
        <w:spacing w:line="283" w:lineRule="auto"/>
        <w:ind w:right="416"/>
        <w:jc w:val="both"/>
      </w:pPr>
      <w:r>
        <w:rPr>
          <w:color w:val="000000"/>
        </w:rPr>
        <w:t>The franchisee of the area has submitted a proposal to distribution licensee</w:t>
      </w:r>
      <w:r>
        <w:rPr>
          <w:color w:val="000000"/>
          <w:spacing w:val="80"/>
          <w:w w:val="150"/>
        </w:rPr>
        <w:t xml:space="preserve"> </w:t>
      </w:r>
      <w:r>
        <w:rPr>
          <w:color w:val="000000"/>
        </w:rPr>
        <w:t>to become a</w:t>
      </w:r>
      <w:r>
        <w:rPr>
          <w:color w:val="000000"/>
          <w:spacing w:val="80"/>
        </w:rPr>
        <w:t xml:space="preserve"> </w:t>
      </w:r>
      <w:r>
        <w:rPr>
          <w:color w:val="000000"/>
        </w:rPr>
        <w:t>DF</w:t>
      </w:r>
      <w:r>
        <w:rPr>
          <w:color w:val="000000"/>
          <w:spacing w:val="29"/>
        </w:rPr>
        <w:t xml:space="preserve"> </w:t>
      </w:r>
      <w:r>
        <w:rPr>
          <w:color w:val="000000"/>
        </w:rPr>
        <w:t>of</w:t>
      </w:r>
      <w:r>
        <w:rPr>
          <w:color w:val="000000"/>
          <w:spacing w:val="31"/>
        </w:rPr>
        <w:t xml:space="preserve"> </w:t>
      </w:r>
      <w:r>
        <w:rPr>
          <w:color w:val="000000"/>
        </w:rPr>
        <w:t>distribution</w:t>
      </w:r>
      <w:r>
        <w:rPr>
          <w:color w:val="000000"/>
          <w:spacing w:val="26"/>
        </w:rPr>
        <w:t xml:space="preserve"> </w:t>
      </w:r>
      <w:r>
        <w:rPr>
          <w:color w:val="000000"/>
        </w:rPr>
        <w:t>licensee</w:t>
      </w:r>
      <w:r>
        <w:rPr>
          <w:color w:val="000000"/>
          <w:spacing w:val="40"/>
        </w:rPr>
        <w:t xml:space="preserve">  </w:t>
      </w:r>
      <w:r>
        <w:rPr>
          <w:color w:val="000000"/>
        </w:rPr>
        <w:t>(as</w:t>
      </w:r>
      <w:r>
        <w:rPr>
          <w:color w:val="000000"/>
          <w:spacing w:val="29"/>
        </w:rPr>
        <w:t xml:space="preserve"> </w:t>
      </w:r>
      <w:r>
        <w:rPr>
          <w:color w:val="000000"/>
        </w:rPr>
        <w:t>per</w:t>
      </w:r>
      <w:r>
        <w:rPr>
          <w:color w:val="000000"/>
          <w:spacing w:val="29"/>
        </w:rPr>
        <w:t xml:space="preserve"> </w:t>
      </w:r>
      <w:r>
        <w:rPr>
          <w:color w:val="000000"/>
        </w:rPr>
        <w:t>the</w:t>
      </w:r>
      <w:r>
        <w:rPr>
          <w:color w:val="000000"/>
          <w:spacing w:val="30"/>
        </w:rPr>
        <w:t xml:space="preserve"> </w:t>
      </w:r>
      <w:r>
        <w:rPr>
          <w:color w:val="000000"/>
        </w:rPr>
        <w:t>terms</w:t>
      </w:r>
      <w:r>
        <w:rPr>
          <w:color w:val="000000"/>
          <w:spacing w:val="32"/>
        </w:rPr>
        <w:t xml:space="preserve"> </w:t>
      </w:r>
      <w:r>
        <w:rPr>
          <w:color w:val="000000"/>
        </w:rPr>
        <w:t>of</w:t>
      </w:r>
      <w:r>
        <w:rPr>
          <w:color w:val="000000"/>
          <w:spacing w:val="29"/>
        </w:rPr>
        <w:t xml:space="preserve"> </w:t>
      </w:r>
      <w:r>
        <w:rPr>
          <w:color w:val="000000"/>
        </w:rPr>
        <w:t>7</w:t>
      </w:r>
      <w:r>
        <w:rPr>
          <w:color w:val="000000"/>
          <w:vertAlign w:val="superscript"/>
        </w:rPr>
        <w:t>th</w:t>
      </w:r>
      <w:r>
        <w:rPr>
          <w:color w:val="000000"/>
          <w:spacing w:val="26"/>
        </w:rPr>
        <w:t xml:space="preserve"> </w:t>
      </w:r>
      <w:r>
        <w:rPr>
          <w:color w:val="000000"/>
        </w:rPr>
        <w:t>proviso</w:t>
      </w:r>
      <w:r>
        <w:rPr>
          <w:color w:val="000000"/>
          <w:spacing w:val="29"/>
        </w:rPr>
        <w:t xml:space="preserve"> </w:t>
      </w:r>
      <w:r>
        <w:rPr>
          <w:color w:val="000000"/>
        </w:rPr>
        <w:t>of</w:t>
      </w:r>
      <w:r>
        <w:rPr>
          <w:color w:val="000000"/>
          <w:spacing w:val="31"/>
        </w:rPr>
        <w:t xml:space="preserve"> </w:t>
      </w:r>
      <w:r>
        <w:rPr>
          <w:color w:val="000000"/>
        </w:rPr>
        <w:t>section</w:t>
      </w:r>
      <w:r>
        <w:rPr>
          <w:color w:val="000000"/>
          <w:spacing w:val="26"/>
        </w:rPr>
        <w:t xml:space="preserve"> </w:t>
      </w:r>
      <w:r>
        <w:rPr>
          <w:color w:val="000000"/>
        </w:rPr>
        <w:t>14</w:t>
      </w:r>
      <w:r>
        <w:rPr>
          <w:color w:val="000000"/>
          <w:spacing w:val="29"/>
        </w:rPr>
        <w:t xml:space="preserve"> </w:t>
      </w:r>
      <w:r>
        <w:rPr>
          <w:color w:val="000000"/>
        </w:rPr>
        <w:t>of</w:t>
      </w:r>
      <w:r>
        <w:rPr>
          <w:color w:val="000000"/>
          <w:spacing w:val="31"/>
        </w:rPr>
        <w:t xml:space="preserve"> </w:t>
      </w:r>
      <w:r>
        <w:rPr>
          <w:color w:val="000000"/>
        </w:rPr>
        <w:t xml:space="preserve">Electricity Act 2003) for the purposes of distribution and retail supply of electricity to the consumers falling within the area specified in </w:t>
      </w:r>
      <w:r>
        <w:rPr>
          <w:b/>
          <w:color w:val="000000"/>
        </w:rPr>
        <w:t>Annexure-</w:t>
      </w:r>
      <w:r>
        <w:rPr>
          <w:b/>
          <w:color w:val="000000"/>
          <w:spacing w:val="40"/>
        </w:rPr>
        <w:t xml:space="preserve"> </w:t>
      </w:r>
      <w:r>
        <w:rPr>
          <w:b/>
          <w:color w:val="000000"/>
        </w:rPr>
        <w:t>(DF should submit detail of estimated load, estimate of LD system</w:t>
      </w:r>
      <w:r>
        <w:rPr>
          <w:b/>
          <w:color w:val="000000"/>
          <w:spacing w:val="40"/>
        </w:rPr>
        <w:t xml:space="preserve"> </w:t>
      </w:r>
      <w:r>
        <w:rPr>
          <w:b/>
          <w:color w:val="000000"/>
        </w:rPr>
        <w:t xml:space="preserve">and Electrical layout plan </w:t>
      </w:r>
      <w:proofErr w:type="spellStart"/>
      <w:r>
        <w:rPr>
          <w:b/>
          <w:color w:val="000000"/>
        </w:rPr>
        <w:t>upto</w:t>
      </w:r>
      <w:proofErr w:type="spellEnd"/>
      <w:r>
        <w:rPr>
          <w:b/>
          <w:color w:val="000000"/>
        </w:rPr>
        <w:t xml:space="preserve"> the last mile of downstream</w:t>
      </w:r>
      <w:r>
        <w:rPr>
          <w:b/>
          <w:color w:val="000000"/>
          <w:spacing w:val="40"/>
        </w:rPr>
        <w:t xml:space="preserve"> </w:t>
      </w:r>
      <w:r>
        <w:rPr>
          <w:b/>
          <w:color w:val="000000"/>
        </w:rPr>
        <w:t>consumers</w:t>
      </w:r>
      <w:r>
        <w:rPr>
          <w:b/>
          <w:color w:val="000000"/>
          <w:spacing w:val="40"/>
        </w:rPr>
        <w:t xml:space="preserve"> </w:t>
      </w:r>
      <w:r>
        <w:rPr>
          <w:b/>
          <w:color w:val="000000"/>
        </w:rPr>
        <w:t>corresponding</w:t>
      </w:r>
      <w:r>
        <w:rPr>
          <w:b/>
          <w:color w:val="000000"/>
          <w:spacing w:val="40"/>
        </w:rPr>
        <w:t xml:space="preserve"> </w:t>
      </w:r>
      <w:r>
        <w:rPr>
          <w:b/>
          <w:color w:val="000000"/>
        </w:rPr>
        <w:t>to</w:t>
      </w:r>
      <w:r>
        <w:rPr>
          <w:b/>
          <w:color w:val="000000"/>
          <w:spacing w:val="40"/>
        </w:rPr>
        <w:t xml:space="preserve"> </w:t>
      </w:r>
      <w:r>
        <w:rPr>
          <w:b/>
          <w:color w:val="000000"/>
        </w:rPr>
        <w:t>the</w:t>
      </w:r>
      <w:r>
        <w:rPr>
          <w:b/>
          <w:color w:val="000000"/>
          <w:spacing w:val="40"/>
        </w:rPr>
        <w:t xml:space="preserve"> </w:t>
      </w:r>
      <w:r>
        <w:rPr>
          <w:b/>
          <w:color w:val="000000"/>
        </w:rPr>
        <w:t>complete/partial</w:t>
      </w:r>
      <w:r>
        <w:rPr>
          <w:b/>
          <w:color w:val="000000"/>
          <w:spacing w:val="40"/>
        </w:rPr>
        <w:t xml:space="preserve"> </w:t>
      </w:r>
      <w:r>
        <w:rPr>
          <w:b/>
          <w:color w:val="000000"/>
        </w:rPr>
        <w:t>electrified</w:t>
      </w:r>
      <w:r>
        <w:rPr>
          <w:b/>
          <w:color w:val="000000"/>
          <w:spacing w:val="40"/>
        </w:rPr>
        <w:t xml:space="preserve"> </w:t>
      </w:r>
      <w:r>
        <w:rPr>
          <w:b/>
          <w:color w:val="000000"/>
        </w:rPr>
        <w:t>area</w:t>
      </w:r>
      <w:r>
        <w:rPr>
          <w:b/>
          <w:color w:val="000000"/>
          <w:spacing w:val="40"/>
        </w:rPr>
        <w:t xml:space="preserve"> </w:t>
      </w:r>
      <w:r>
        <w:rPr>
          <w:b/>
          <w:color w:val="000000"/>
        </w:rPr>
        <w:t>(in case</w:t>
      </w:r>
      <w:r>
        <w:rPr>
          <w:b/>
          <w:color w:val="000000"/>
          <w:spacing w:val="33"/>
        </w:rPr>
        <w:t xml:space="preserve"> </w:t>
      </w:r>
      <w:r>
        <w:rPr>
          <w:b/>
          <w:color w:val="000000"/>
        </w:rPr>
        <w:t>of</w:t>
      </w:r>
      <w:r>
        <w:rPr>
          <w:b/>
          <w:color w:val="000000"/>
          <w:spacing w:val="30"/>
        </w:rPr>
        <w:t xml:space="preserve"> </w:t>
      </w:r>
      <w:r>
        <w:rPr>
          <w:b/>
          <w:color w:val="000000"/>
        </w:rPr>
        <w:t>phase</w:t>
      </w:r>
      <w:r>
        <w:rPr>
          <w:b/>
          <w:color w:val="000000"/>
          <w:spacing w:val="26"/>
        </w:rPr>
        <w:t xml:space="preserve"> </w:t>
      </w:r>
      <w:r>
        <w:rPr>
          <w:b/>
          <w:color w:val="000000"/>
        </w:rPr>
        <w:t>wise</w:t>
      </w:r>
      <w:r>
        <w:rPr>
          <w:b/>
          <w:color w:val="000000"/>
          <w:spacing w:val="29"/>
        </w:rPr>
        <w:t xml:space="preserve"> </w:t>
      </w:r>
      <w:r>
        <w:rPr>
          <w:b/>
          <w:color w:val="000000"/>
        </w:rPr>
        <w:t>development</w:t>
      </w:r>
      <w:r>
        <w:rPr>
          <w:b/>
          <w:color w:val="000000"/>
          <w:spacing w:val="26"/>
        </w:rPr>
        <w:t xml:space="preserve"> </w:t>
      </w:r>
      <w:r>
        <w:rPr>
          <w:b/>
          <w:color w:val="000000"/>
        </w:rPr>
        <w:t>of</w:t>
      </w:r>
      <w:r>
        <w:rPr>
          <w:b/>
          <w:color w:val="000000"/>
          <w:spacing w:val="30"/>
        </w:rPr>
        <w:t xml:space="preserve"> </w:t>
      </w:r>
      <w:r>
        <w:rPr>
          <w:b/>
          <w:color w:val="000000"/>
        </w:rPr>
        <w:t>LD</w:t>
      </w:r>
      <w:r>
        <w:rPr>
          <w:b/>
          <w:color w:val="000000"/>
          <w:spacing w:val="26"/>
        </w:rPr>
        <w:t xml:space="preserve"> </w:t>
      </w:r>
      <w:r>
        <w:rPr>
          <w:b/>
          <w:color w:val="000000"/>
        </w:rPr>
        <w:t>system)</w:t>
      </w:r>
      <w:r>
        <w:rPr>
          <w:b/>
          <w:color w:val="000000"/>
          <w:spacing w:val="34"/>
        </w:rPr>
        <w:t xml:space="preserve"> </w:t>
      </w:r>
      <w:r>
        <w:rPr>
          <w:color w:val="000000"/>
        </w:rPr>
        <w:t>accepting</w:t>
      </w:r>
      <w:r>
        <w:rPr>
          <w:color w:val="000000"/>
          <w:spacing w:val="26"/>
        </w:rPr>
        <w:t xml:space="preserve"> </w:t>
      </w:r>
      <w:r>
        <w:rPr>
          <w:color w:val="000000"/>
        </w:rPr>
        <w:t>all</w:t>
      </w:r>
      <w:r>
        <w:rPr>
          <w:color w:val="000000"/>
          <w:spacing w:val="27"/>
        </w:rPr>
        <w:t xml:space="preserve"> </w:t>
      </w:r>
      <w:r>
        <w:rPr>
          <w:color w:val="000000"/>
        </w:rPr>
        <w:t>liabilities</w:t>
      </w:r>
      <w:r>
        <w:rPr>
          <w:color w:val="000000"/>
          <w:spacing w:val="26"/>
        </w:rPr>
        <w:t xml:space="preserve"> </w:t>
      </w:r>
      <w:r>
        <w:rPr>
          <w:color w:val="000000"/>
        </w:rPr>
        <w:t>and</w:t>
      </w:r>
      <w:r>
        <w:rPr>
          <w:color w:val="000000"/>
          <w:spacing w:val="29"/>
        </w:rPr>
        <w:t xml:space="preserve"> </w:t>
      </w:r>
      <w:r>
        <w:rPr>
          <w:color w:val="000000"/>
        </w:rPr>
        <w:t>performing all</w:t>
      </w:r>
      <w:r>
        <w:rPr>
          <w:color w:val="000000"/>
          <w:spacing w:val="34"/>
        </w:rPr>
        <w:t xml:space="preserve"> </w:t>
      </w:r>
      <w:r>
        <w:rPr>
          <w:color w:val="000000"/>
        </w:rPr>
        <w:t>obligations</w:t>
      </w:r>
      <w:r>
        <w:rPr>
          <w:color w:val="000000"/>
          <w:spacing w:val="30"/>
        </w:rPr>
        <w:t xml:space="preserve"> </w:t>
      </w:r>
      <w:r>
        <w:rPr>
          <w:color w:val="000000"/>
        </w:rPr>
        <w:t>of</w:t>
      </w:r>
      <w:r>
        <w:rPr>
          <w:color w:val="000000"/>
          <w:spacing w:val="33"/>
        </w:rPr>
        <w:t xml:space="preserve"> </w:t>
      </w:r>
      <w:r>
        <w:rPr>
          <w:color w:val="000000"/>
        </w:rPr>
        <w:t>the</w:t>
      </w:r>
      <w:r>
        <w:rPr>
          <w:color w:val="000000"/>
          <w:spacing w:val="34"/>
        </w:rPr>
        <w:t xml:space="preserve"> </w:t>
      </w:r>
      <w:r>
        <w:rPr>
          <w:color w:val="000000"/>
        </w:rPr>
        <w:t>Distribution</w:t>
      </w:r>
      <w:r>
        <w:rPr>
          <w:color w:val="000000"/>
          <w:spacing w:val="33"/>
        </w:rPr>
        <w:t xml:space="preserve"> </w:t>
      </w:r>
      <w:r>
        <w:rPr>
          <w:color w:val="000000"/>
        </w:rPr>
        <w:t>Licensee,</w:t>
      </w:r>
      <w:r>
        <w:rPr>
          <w:color w:val="000000"/>
          <w:spacing w:val="35"/>
        </w:rPr>
        <w:t xml:space="preserve"> </w:t>
      </w:r>
      <w:r>
        <w:rPr>
          <w:color w:val="000000"/>
        </w:rPr>
        <w:t>in</w:t>
      </w:r>
      <w:r>
        <w:rPr>
          <w:color w:val="000000"/>
          <w:spacing w:val="33"/>
        </w:rPr>
        <w:t xml:space="preserve"> </w:t>
      </w:r>
      <w:r>
        <w:rPr>
          <w:color w:val="000000"/>
        </w:rPr>
        <w:t>compliance</w:t>
      </w:r>
      <w:r>
        <w:rPr>
          <w:color w:val="000000"/>
          <w:spacing w:val="29"/>
        </w:rPr>
        <w:t xml:space="preserve"> </w:t>
      </w:r>
      <w:r>
        <w:rPr>
          <w:color w:val="000000"/>
        </w:rPr>
        <w:t>with</w:t>
      </w:r>
      <w:r>
        <w:rPr>
          <w:color w:val="000000"/>
          <w:spacing w:val="30"/>
        </w:rPr>
        <w:t xml:space="preserve"> </w:t>
      </w:r>
      <w:r>
        <w:rPr>
          <w:color w:val="000000"/>
        </w:rPr>
        <w:t>all</w:t>
      </w:r>
      <w:r>
        <w:rPr>
          <w:color w:val="000000"/>
          <w:spacing w:val="30"/>
        </w:rPr>
        <w:t xml:space="preserve"> </w:t>
      </w:r>
      <w:r>
        <w:rPr>
          <w:color w:val="000000"/>
        </w:rPr>
        <w:t>the</w:t>
      </w:r>
      <w:r>
        <w:rPr>
          <w:color w:val="000000"/>
          <w:spacing w:val="34"/>
        </w:rPr>
        <w:t xml:space="preserve"> </w:t>
      </w:r>
      <w:r>
        <w:rPr>
          <w:color w:val="000000"/>
        </w:rPr>
        <w:t>applicable</w:t>
      </w:r>
      <w:r>
        <w:rPr>
          <w:color w:val="000000"/>
          <w:spacing w:val="33"/>
        </w:rPr>
        <w:t xml:space="preserve"> </w:t>
      </w:r>
      <w:r>
        <w:rPr>
          <w:color w:val="000000"/>
        </w:rPr>
        <w:t>Laws,</w:t>
      </w:r>
    </w:p>
    <w:p w14:paraId="144D566B" w14:textId="77777777" w:rsidR="001F5D1F" w:rsidRDefault="001F5D1F">
      <w:pPr>
        <w:pStyle w:val="ListParagraph"/>
        <w:spacing w:line="283" w:lineRule="auto"/>
        <w:sectPr w:rsidR="001F5D1F">
          <w:headerReference w:type="default" r:id="rId8"/>
          <w:footerReference w:type="default" r:id="rId9"/>
          <w:pgSz w:w="12240" w:h="15840"/>
          <w:pgMar w:top="600" w:right="1440" w:bottom="1280" w:left="1440" w:header="300" w:footer="1092" w:gutter="0"/>
          <w:cols w:space="720"/>
        </w:sectPr>
      </w:pPr>
    </w:p>
    <w:p w14:paraId="75F91432" w14:textId="77777777" w:rsidR="001F5D1F" w:rsidRDefault="001F5D1F">
      <w:pPr>
        <w:pStyle w:val="BodyText"/>
        <w:spacing w:before="64"/>
        <w:jc w:val="left"/>
      </w:pPr>
    </w:p>
    <w:p w14:paraId="6F88AD62" w14:textId="77777777" w:rsidR="001F5D1F" w:rsidRDefault="00000000">
      <w:pPr>
        <w:pStyle w:val="BodyText"/>
        <w:spacing w:line="283" w:lineRule="auto"/>
        <w:ind w:left="799" w:right="425"/>
      </w:pPr>
      <w:r>
        <w:t>Regulations and Directives of PSERC and of the</w:t>
      </w:r>
      <w:r>
        <w:rPr>
          <w:spacing w:val="40"/>
        </w:rPr>
        <w:t xml:space="preserve"> </w:t>
      </w:r>
      <w:r>
        <w:t>distribution licensee as issued from time</w:t>
      </w:r>
      <w:r>
        <w:rPr>
          <w:spacing w:val="40"/>
        </w:rPr>
        <w:t xml:space="preserve"> </w:t>
      </w:r>
      <w:r>
        <w:t>to time.</w:t>
      </w:r>
    </w:p>
    <w:p w14:paraId="6970861B" w14:textId="77777777" w:rsidR="001F5D1F" w:rsidRDefault="00000000">
      <w:pPr>
        <w:pStyle w:val="ListParagraph"/>
        <w:numPr>
          <w:ilvl w:val="0"/>
          <w:numId w:val="8"/>
        </w:numPr>
        <w:tabs>
          <w:tab w:val="left" w:pos="797"/>
          <w:tab w:val="left" w:pos="799"/>
        </w:tabs>
        <w:spacing w:line="283" w:lineRule="auto"/>
        <w:ind w:right="422"/>
        <w:jc w:val="both"/>
      </w:pPr>
      <w:proofErr w:type="gramStart"/>
      <w:r>
        <w:t>For</w:t>
      </w:r>
      <w:r>
        <w:rPr>
          <w:spacing w:val="18"/>
        </w:rPr>
        <w:t xml:space="preserve"> </w:t>
      </w:r>
      <w:r>
        <w:t>the</w:t>
      </w:r>
      <w:r>
        <w:rPr>
          <w:spacing w:val="19"/>
        </w:rPr>
        <w:t xml:space="preserve"> </w:t>
      </w:r>
      <w:r>
        <w:t>purpose</w:t>
      </w:r>
      <w:r>
        <w:rPr>
          <w:spacing w:val="20"/>
        </w:rPr>
        <w:t xml:space="preserve"> </w:t>
      </w:r>
      <w:r>
        <w:t>of</w:t>
      </w:r>
      <w:proofErr w:type="gramEnd"/>
      <w:r>
        <w:rPr>
          <w:spacing w:val="23"/>
        </w:rPr>
        <w:t xml:space="preserve"> </w:t>
      </w:r>
      <w:r>
        <w:t>this</w:t>
      </w:r>
      <w:r>
        <w:rPr>
          <w:spacing w:val="20"/>
        </w:rPr>
        <w:t xml:space="preserve"> </w:t>
      </w:r>
      <w:r>
        <w:t>Agreement,</w:t>
      </w:r>
      <w:r>
        <w:rPr>
          <w:spacing w:val="26"/>
        </w:rPr>
        <w:t xml:space="preserve"> </w:t>
      </w:r>
      <w:r>
        <w:t>the</w:t>
      </w:r>
      <w:r>
        <w:rPr>
          <w:spacing w:val="25"/>
        </w:rPr>
        <w:t xml:space="preserve"> </w:t>
      </w:r>
      <w:r>
        <w:t>DF</w:t>
      </w:r>
      <w:r>
        <w:rPr>
          <w:spacing w:val="16"/>
        </w:rPr>
        <w:t xml:space="preserve"> </w:t>
      </w:r>
      <w:r>
        <w:t>has</w:t>
      </w:r>
      <w:r>
        <w:rPr>
          <w:spacing w:val="18"/>
        </w:rPr>
        <w:t xml:space="preserve"> </w:t>
      </w:r>
      <w:r>
        <w:t>provided</w:t>
      </w:r>
      <w:r>
        <w:rPr>
          <w:spacing w:val="23"/>
        </w:rPr>
        <w:t xml:space="preserve"> </w:t>
      </w:r>
      <w:r>
        <w:t>to</w:t>
      </w:r>
      <w:r>
        <w:rPr>
          <w:spacing w:val="20"/>
        </w:rPr>
        <w:t xml:space="preserve"> </w:t>
      </w:r>
      <w:r>
        <w:t>the</w:t>
      </w:r>
      <w:r>
        <w:rPr>
          <w:spacing w:val="21"/>
        </w:rPr>
        <w:t xml:space="preserve"> </w:t>
      </w:r>
      <w:r>
        <w:t>distribution</w:t>
      </w:r>
      <w:r>
        <w:rPr>
          <w:spacing w:val="23"/>
        </w:rPr>
        <w:t xml:space="preserve"> </w:t>
      </w:r>
      <w:r>
        <w:t>licensee</w:t>
      </w:r>
      <w:r>
        <w:rPr>
          <w:spacing w:val="17"/>
        </w:rPr>
        <w:t xml:space="preserve"> </w:t>
      </w:r>
      <w:r>
        <w:t>a</w:t>
      </w:r>
      <w:r>
        <w:rPr>
          <w:spacing w:val="21"/>
        </w:rPr>
        <w:t xml:space="preserve"> </w:t>
      </w:r>
      <w:r>
        <w:t>list of all the separately identified downstream entities to whom the DF proposes to supply electricity containing details of the purposes, load and tariff classification (in accordance with the relevant PSERC tariff order applicable to the distribution licensee) of each downstream entity. The list is part of this agreement.</w:t>
      </w:r>
    </w:p>
    <w:p w14:paraId="1CD59D3E" w14:textId="77777777" w:rsidR="001F5D1F" w:rsidRDefault="00000000">
      <w:pPr>
        <w:pStyle w:val="ListParagraph"/>
        <w:numPr>
          <w:ilvl w:val="0"/>
          <w:numId w:val="8"/>
        </w:numPr>
        <w:tabs>
          <w:tab w:val="left" w:pos="797"/>
          <w:tab w:val="left" w:pos="799"/>
        </w:tabs>
        <w:spacing w:line="283" w:lineRule="auto"/>
        <w:ind w:right="421"/>
        <w:jc w:val="both"/>
      </w:pPr>
      <w:r>
        <w:t xml:space="preserve">It shall be the responsibility of the DF to enter into separate electricity supply </w:t>
      </w:r>
      <w:proofErr w:type="gramStart"/>
      <w:r>
        <w:t>agreements(</w:t>
      </w:r>
      <w:proofErr w:type="gramEnd"/>
      <w:r>
        <w:t>A&amp;A form) with the downstream entities, the terms of which shall not contravene</w:t>
      </w:r>
      <w:r>
        <w:rPr>
          <w:spacing w:val="40"/>
        </w:rPr>
        <w:t xml:space="preserve"> </w:t>
      </w:r>
      <w:r>
        <w:t>any</w:t>
      </w:r>
      <w:r>
        <w:rPr>
          <w:spacing w:val="40"/>
        </w:rPr>
        <w:t xml:space="preserve"> </w:t>
      </w:r>
      <w:r>
        <w:t>of</w:t>
      </w:r>
      <w:r>
        <w:rPr>
          <w:spacing w:val="40"/>
        </w:rPr>
        <w:t xml:space="preserve"> </w:t>
      </w:r>
      <w:r>
        <w:t>the</w:t>
      </w:r>
      <w:r>
        <w:rPr>
          <w:spacing w:val="40"/>
        </w:rPr>
        <w:t xml:space="preserve"> </w:t>
      </w:r>
      <w:r>
        <w:t>provisions</w:t>
      </w:r>
      <w:r>
        <w:rPr>
          <w:spacing w:val="40"/>
        </w:rPr>
        <w:t xml:space="preserve"> </w:t>
      </w:r>
      <w:r>
        <w:t>of</w:t>
      </w:r>
      <w:r>
        <w:rPr>
          <w:spacing w:val="40"/>
        </w:rPr>
        <w:t xml:space="preserve"> </w:t>
      </w:r>
      <w:r>
        <w:t>this</w:t>
      </w:r>
      <w:r>
        <w:rPr>
          <w:spacing w:val="40"/>
        </w:rPr>
        <w:t xml:space="preserve"> </w:t>
      </w:r>
      <w:r>
        <w:t>Agreement</w:t>
      </w:r>
      <w:r>
        <w:rPr>
          <w:spacing w:val="40"/>
        </w:rPr>
        <w:t xml:space="preserve"> </w:t>
      </w:r>
      <w:r>
        <w:t>and</w:t>
      </w:r>
      <w:r>
        <w:rPr>
          <w:spacing w:val="40"/>
        </w:rPr>
        <w:t xml:space="preserve"> </w:t>
      </w:r>
      <w:r>
        <w:t>the</w:t>
      </w:r>
      <w:r>
        <w:rPr>
          <w:spacing w:val="40"/>
        </w:rPr>
        <w:t xml:space="preserve"> </w:t>
      </w:r>
      <w:r>
        <w:t>distribution</w:t>
      </w:r>
      <w:r>
        <w:rPr>
          <w:spacing w:val="40"/>
        </w:rPr>
        <w:t xml:space="preserve"> </w:t>
      </w:r>
      <w:r>
        <w:t>licensee</w:t>
      </w:r>
      <w:r>
        <w:rPr>
          <w:spacing w:val="40"/>
        </w:rPr>
        <w:t xml:space="preserve"> </w:t>
      </w:r>
      <w:r>
        <w:t>has agreed</w:t>
      </w:r>
      <w:r>
        <w:rPr>
          <w:spacing w:val="22"/>
        </w:rPr>
        <w:t xml:space="preserve"> </w:t>
      </w:r>
      <w:r>
        <w:t>to</w:t>
      </w:r>
      <w:r>
        <w:rPr>
          <w:spacing w:val="22"/>
        </w:rPr>
        <w:t xml:space="preserve"> </w:t>
      </w:r>
      <w:r>
        <w:t>supply</w:t>
      </w:r>
      <w:r>
        <w:rPr>
          <w:spacing w:val="20"/>
        </w:rPr>
        <w:t xml:space="preserve"> </w:t>
      </w:r>
      <w:r>
        <w:t>such</w:t>
      </w:r>
      <w:r>
        <w:rPr>
          <w:spacing w:val="22"/>
        </w:rPr>
        <w:t xml:space="preserve"> </w:t>
      </w:r>
      <w:r>
        <w:t>energy</w:t>
      </w:r>
      <w:r>
        <w:rPr>
          <w:spacing w:val="20"/>
        </w:rPr>
        <w:t xml:space="preserve"> </w:t>
      </w:r>
      <w:r>
        <w:t>to</w:t>
      </w:r>
      <w:r>
        <w:rPr>
          <w:spacing w:val="22"/>
        </w:rPr>
        <w:t xml:space="preserve"> </w:t>
      </w:r>
      <w:r>
        <w:t>the</w:t>
      </w:r>
      <w:r>
        <w:rPr>
          <w:spacing w:val="22"/>
        </w:rPr>
        <w:t xml:space="preserve"> </w:t>
      </w:r>
      <w:r>
        <w:t>DF</w:t>
      </w:r>
      <w:r>
        <w:rPr>
          <w:spacing w:val="23"/>
        </w:rPr>
        <w:t xml:space="preserve"> </w:t>
      </w:r>
      <w:r>
        <w:t>for</w:t>
      </w:r>
      <w:r>
        <w:rPr>
          <w:spacing w:val="20"/>
        </w:rPr>
        <w:t xml:space="preserve"> </w:t>
      </w:r>
      <w:r>
        <w:t>the</w:t>
      </w:r>
      <w:r>
        <w:rPr>
          <w:spacing w:val="25"/>
        </w:rPr>
        <w:t xml:space="preserve"> </w:t>
      </w:r>
      <w:r>
        <w:t>period</w:t>
      </w:r>
      <w:r>
        <w:rPr>
          <w:spacing w:val="20"/>
        </w:rPr>
        <w:t xml:space="preserve"> </w:t>
      </w:r>
      <w:r>
        <w:t>and</w:t>
      </w:r>
      <w:r>
        <w:rPr>
          <w:spacing w:val="22"/>
        </w:rPr>
        <w:t xml:space="preserve"> </w:t>
      </w:r>
      <w:r>
        <w:t>upon</w:t>
      </w:r>
      <w:r>
        <w:rPr>
          <w:spacing w:val="22"/>
        </w:rPr>
        <w:t xml:space="preserve"> </w:t>
      </w:r>
      <w:r>
        <w:t>the</w:t>
      </w:r>
      <w:r>
        <w:rPr>
          <w:spacing w:val="25"/>
        </w:rPr>
        <w:t xml:space="preserve"> </w:t>
      </w:r>
      <w:r>
        <w:t>terms</w:t>
      </w:r>
      <w:r>
        <w:rPr>
          <w:spacing w:val="22"/>
        </w:rPr>
        <w:t xml:space="preserve"> </w:t>
      </w:r>
      <w:r>
        <w:t>and</w:t>
      </w:r>
      <w:r>
        <w:rPr>
          <w:spacing w:val="22"/>
        </w:rPr>
        <w:t xml:space="preserve"> </w:t>
      </w:r>
      <w:r>
        <w:t>subject</w:t>
      </w:r>
      <w:r>
        <w:rPr>
          <w:spacing w:val="21"/>
        </w:rPr>
        <w:t xml:space="preserve"> </w:t>
      </w:r>
      <w:r>
        <w:t>to the</w:t>
      </w:r>
      <w:r>
        <w:rPr>
          <w:spacing w:val="40"/>
        </w:rPr>
        <w:t xml:space="preserve"> </w:t>
      </w:r>
      <w:r>
        <w:t>conditions</w:t>
      </w:r>
      <w:r>
        <w:rPr>
          <w:spacing w:val="40"/>
        </w:rPr>
        <w:t xml:space="preserve"> </w:t>
      </w:r>
      <w:r>
        <w:t>and</w:t>
      </w:r>
      <w:r>
        <w:rPr>
          <w:spacing w:val="40"/>
        </w:rPr>
        <w:t xml:space="preserve"> </w:t>
      </w:r>
      <w:r>
        <w:t>stipulations</w:t>
      </w:r>
      <w:r>
        <w:rPr>
          <w:spacing w:val="40"/>
        </w:rPr>
        <w:t xml:space="preserve"> </w:t>
      </w:r>
      <w:r>
        <w:t>hereinafter</w:t>
      </w:r>
      <w:r>
        <w:rPr>
          <w:spacing w:val="40"/>
        </w:rPr>
        <w:t xml:space="preserve"> </w:t>
      </w:r>
      <w:r>
        <w:t>contained.</w:t>
      </w:r>
      <w:r>
        <w:rPr>
          <w:spacing w:val="40"/>
        </w:rPr>
        <w:t xml:space="preserve"> </w:t>
      </w:r>
      <w:r>
        <w:t>Now</w:t>
      </w:r>
      <w:r>
        <w:rPr>
          <w:spacing w:val="40"/>
        </w:rPr>
        <w:t xml:space="preserve"> </w:t>
      </w:r>
      <w:r>
        <w:t>it</w:t>
      </w:r>
      <w:r>
        <w:rPr>
          <w:spacing w:val="40"/>
        </w:rPr>
        <w:t xml:space="preserve"> </w:t>
      </w:r>
      <w:r>
        <w:t>is</w:t>
      </w:r>
      <w:r>
        <w:rPr>
          <w:spacing w:val="40"/>
        </w:rPr>
        <w:t xml:space="preserve"> </w:t>
      </w:r>
      <w:r>
        <w:t>hereby</w:t>
      </w:r>
      <w:r>
        <w:rPr>
          <w:spacing w:val="40"/>
        </w:rPr>
        <w:t xml:space="preserve"> </w:t>
      </w:r>
      <w:r>
        <w:t>agreed</w:t>
      </w:r>
      <w:r>
        <w:rPr>
          <w:spacing w:val="40"/>
        </w:rPr>
        <w:t xml:space="preserve"> </w:t>
      </w:r>
      <w:r>
        <w:t xml:space="preserve">and declared as </w:t>
      </w:r>
      <w:proofErr w:type="gramStart"/>
      <w:r>
        <w:t>follows:-</w:t>
      </w:r>
      <w:proofErr w:type="gramEnd"/>
    </w:p>
    <w:p w14:paraId="49FE086C" w14:textId="77777777" w:rsidR="001F5D1F" w:rsidRDefault="00000000">
      <w:pPr>
        <w:pStyle w:val="ListParagraph"/>
        <w:numPr>
          <w:ilvl w:val="1"/>
          <w:numId w:val="8"/>
        </w:numPr>
        <w:tabs>
          <w:tab w:val="left" w:pos="1137"/>
        </w:tabs>
        <w:spacing w:line="283" w:lineRule="auto"/>
        <w:ind w:right="422"/>
        <w:jc w:val="both"/>
      </w:pPr>
      <w:r>
        <w:t>For all intent and purposes,</w:t>
      </w:r>
      <w:r>
        <w:rPr>
          <w:spacing w:val="27"/>
        </w:rPr>
        <w:t xml:space="preserve"> </w:t>
      </w:r>
      <w:r>
        <w:t>the Distribution Franchisee (DF) shall</w:t>
      </w:r>
      <w:r>
        <w:rPr>
          <w:spacing w:val="27"/>
        </w:rPr>
        <w:t xml:space="preserve"> </w:t>
      </w:r>
      <w:r>
        <w:t>work</w:t>
      </w:r>
      <w:r>
        <w:rPr>
          <w:spacing w:val="27"/>
        </w:rPr>
        <w:t xml:space="preserve"> </w:t>
      </w:r>
      <w:r>
        <w:t>on</w:t>
      </w:r>
      <w:r>
        <w:rPr>
          <w:spacing w:val="27"/>
        </w:rPr>
        <w:t xml:space="preserve"> </w:t>
      </w:r>
      <w:r>
        <w:t>behalf</w:t>
      </w:r>
      <w:r>
        <w:rPr>
          <w:spacing w:val="26"/>
        </w:rPr>
        <w:t xml:space="preserve"> </w:t>
      </w:r>
      <w:r>
        <w:t xml:space="preserve">of the Distribution Licensee. All provisions of </w:t>
      </w:r>
      <w:proofErr w:type="gramStart"/>
      <w:r>
        <w:t>Supply</w:t>
      </w:r>
      <w:proofErr w:type="gramEnd"/>
      <w:r>
        <w:t xml:space="preserve"> Code/SOP/PSERC Regulations</w:t>
      </w:r>
      <w:r>
        <w:rPr>
          <w:spacing w:val="80"/>
        </w:rPr>
        <w:t xml:space="preserve"> </w:t>
      </w:r>
      <w:r>
        <w:t>shall be applicable to Distribution Franchisee. However, action under section 126,135 such as 138 of the Electricity Act 2003 shall be taken by Distribution Licensee.</w:t>
      </w:r>
    </w:p>
    <w:p w14:paraId="3195FA37" w14:textId="77777777" w:rsidR="001F5D1F" w:rsidRDefault="00000000">
      <w:pPr>
        <w:pStyle w:val="ListParagraph"/>
        <w:numPr>
          <w:ilvl w:val="1"/>
          <w:numId w:val="8"/>
        </w:numPr>
        <w:tabs>
          <w:tab w:val="left" w:pos="1137"/>
        </w:tabs>
        <w:spacing w:line="283" w:lineRule="auto"/>
        <w:ind w:right="420"/>
        <w:jc w:val="both"/>
      </w:pPr>
      <w:r>
        <w:t>The DF shall be responsible for ensuring the uninterrupted supply of electricity to consumers</w:t>
      </w:r>
      <w:r>
        <w:rPr>
          <w:spacing w:val="40"/>
        </w:rPr>
        <w:t xml:space="preserve"> </w:t>
      </w:r>
      <w:r>
        <w:t>within</w:t>
      </w:r>
      <w:r>
        <w:rPr>
          <w:spacing w:val="40"/>
        </w:rPr>
        <w:t xml:space="preserve"> </w:t>
      </w:r>
      <w:r>
        <w:t>its</w:t>
      </w:r>
      <w:r>
        <w:rPr>
          <w:spacing w:val="40"/>
        </w:rPr>
        <w:t xml:space="preserve"> </w:t>
      </w:r>
      <w:r>
        <w:t>designated</w:t>
      </w:r>
      <w:r>
        <w:rPr>
          <w:spacing w:val="40"/>
        </w:rPr>
        <w:t xml:space="preserve"> </w:t>
      </w:r>
      <w:r>
        <w:t>franchisee</w:t>
      </w:r>
      <w:r>
        <w:rPr>
          <w:spacing w:val="40"/>
        </w:rPr>
        <w:t xml:space="preserve"> </w:t>
      </w:r>
      <w:r>
        <w:t>area,</w:t>
      </w:r>
      <w:r>
        <w:rPr>
          <w:spacing w:val="40"/>
        </w:rPr>
        <w:t xml:space="preserve"> </w:t>
      </w:r>
      <w:r>
        <w:t>recovering</w:t>
      </w:r>
      <w:r>
        <w:rPr>
          <w:spacing w:val="40"/>
        </w:rPr>
        <w:t xml:space="preserve"> </w:t>
      </w:r>
      <w:r>
        <w:t>charges</w:t>
      </w:r>
      <w:r>
        <w:rPr>
          <w:spacing w:val="40"/>
        </w:rPr>
        <w:t xml:space="preserve"> </w:t>
      </w:r>
      <w:r>
        <w:t>in</w:t>
      </w:r>
      <w:r>
        <w:rPr>
          <w:spacing w:val="40"/>
        </w:rPr>
        <w:t xml:space="preserve"> </w:t>
      </w:r>
      <w:r>
        <w:t>accordance with the approved Schedules of Tariffs, and collecting electricity bill payments from consumers. Additionally, the DF must promptly address and resolve any electricity breakdown complaints to maintain reliable service and consumer satisfaction.</w:t>
      </w:r>
    </w:p>
    <w:p w14:paraId="61ACE7CB" w14:textId="77777777" w:rsidR="001F5D1F" w:rsidRDefault="00000000">
      <w:pPr>
        <w:pStyle w:val="ListParagraph"/>
        <w:numPr>
          <w:ilvl w:val="1"/>
          <w:numId w:val="8"/>
        </w:numPr>
        <w:tabs>
          <w:tab w:val="left" w:pos="1137"/>
        </w:tabs>
        <w:spacing w:line="283" w:lineRule="auto"/>
        <w:ind w:right="421"/>
        <w:jc w:val="both"/>
      </w:pPr>
      <w:r>
        <w:t>DF only acts as an agent of distribution licensee in terms of the Seventh Proviso to Section 14 of the Electricity Act and that the DF does not purchase electricity and</w:t>
      </w:r>
      <w:r>
        <w:rPr>
          <w:spacing w:val="40"/>
        </w:rPr>
        <w:t xml:space="preserve"> </w:t>
      </w:r>
      <w:r>
        <w:t xml:space="preserve">supply the same to the consumers on a </w:t>
      </w:r>
      <w:proofErr w:type="gramStart"/>
      <w:r>
        <w:t>principal to principal</w:t>
      </w:r>
      <w:proofErr w:type="gramEnd"/>
      <w:r>
        <w:t xml:space="preserve"> basis. Consequently, the provision of electricity through open access mechanisms is not permitted under this </w:t>
      </w:r>
      <w:r>
        <w:rPr>
          <w:spacing w:val="-2"/>
        </w:rPr>
        <w:t>arrangement.</w:t>
      </w:r>
    </w:p>
    <w:p w14:paraId="41455274" w14:textId="77777777" w:rsidR="001F5D1F" w:rsidRDefault="00000000">
      <w:pPr>
        <w:pStyle w:val="Heading2"/>
        <w:numPr>
          <w:ilvl w:val="1"/>
          <w:numId w:val="8"/>
        </w:numPr>
        <w:tabs>
          <w:tab w:val="left" w:pos="1136"/>
        </w:tabs>
        <w:ind w:left="1136" w:hanging="337"/>
        <w:jc w:val="both"/>
      </w:pPr>
      <w:r>
        <w:t>Designated</w:t>
      </w:r>
      <w:r>
        <w:rPr>
          <w:spacing w:val="14"/>
        </w:rPr>
        <w:t xml:space="preserve"> </w:t>
      </w:r>
      <w:r>
        <w:t>franchisee</w:t>
      </w:r>
      <w:r>
        <w:rPr>
          <w:spacing w:val="16"/>
        </w:rPr>
        <w:t xml:space="preserve"> </w:t>
      </w:r>
      <w:r>
        <w:t>area,</w:t>
      </w:r>
      <w:r>
        <w:rPr>
          <w:spacing w:val="15"/>
        </w:rPr>
        <w:t xml:space="preserve"> </w:t>
      </w:r>
      <w:r>
        <w:t>Sanctioned</w:t>
      </w:r>
      <w:r>
        <w:rPr>
          <w:spacing w:val="15"/>
        </w:rPr>
        <w:t xml:space="preserve"> </w:t>
      </w:r>
      <w:r>
        <w:t>Load</w:t>
      </w:r>
      <w:r>
        <w:rPr>
          <w:spacing w:val="14"/>
        </w:rPr>
        <w:t xml:space="preserve"> </w:t>
      </w:r>
      <w:r>
        <w:t>and</w:t>
      </w:r>
      <w:r>
        <w:rPr>
          <w:spacing w:val="16"/>
        </w:rPr>
        <w:t xml:space="preserve"> </w:t>
      </w:r>
      <w:r>
        <w:t>Contract</w:t>
      </w:r>
      <w:r>
        <w:rPr>
          <w:spacing w:val="16"/>
        </w:rPr>
        <w:t xml:space="preserve"> </w:t>
      </w:r>
      <w:r>
        <w:rPr>
          <w:spacing w:val="-2"/>
        </w:rPr>
        <w:t>Demand</w:t>
      </w:r>
    </w:p>
    <w:p w14:paraId="1B7901B6" w14:textId="77777777" w:rsidR="001F5D1F" w:rsidRDefault="00000000">
      <w:pPr>
        <w:pStyle w:val="ListParagraph"/>
        <w:numPr>
          <w:ilvl w:val="2"/>
          <w:numId w:val="8"/>
        </w:numPr>
        <w:tabs>
          <w:tab w:val="left" w:pos="1473"/>
          <w:tab w:val="left" w:pos="1475"/>
        </w:tabs>
        <w:spacing w:before="39" w:line="283" w:lineRule="auto"/>
        <w:ind w:left="1475" w:right="418" w:hanging="339"/>
        <w:jc w:val="both"/>
      </w:pPr>
      <w:r>
        <w:t>Designated franchisee area for the distribution and supply of electricity is the specific area as per approved electrical layout plan by competent authority agreed upon (complete or partial (in case of phase wise development of LD system). This designated area is detailed in Annexure-I and serves as the boundary within which the (Distribution Franchisee) is authorized to operate on behalf of distribution licensee. The Distribution Franchisee (DF) shall also provide an undertaking affirming its agreement not to supply electricity beyond the boundaries of the designated franchisee area.</w:t>
      </w:r>
    </w:p>
    <w:p w14:paraId="0C43673B" w14:textId="77777777" w:rsidR="001F5D1F" w:rsidRDefault="00000000">
      <w:pPr>
        <w:pStyle w:val="ListParagraph"/>
        <w:numPr>
          <w:ilvl w:val="2"/>
          <w:numId w:val="8"/>
        </w:numPr>
        <w:tabs>
          <w:tab w:val="left" w:pos="1474"/>
        </w:tabs>
        <w:spacing w:line="250" w:lineRule="exact"/>
        <w:ind w:left="1474" w:hanging="337"/>
        <w:jc w:val="both"/>
      </w:pPr>
      <w:r>
        <w:t>Sanctioned</w:t>
      </w:r>
      <w:r>
        <w:rPr>
          <w:spacing w:val="7"/>
        </w:rPr>
        <w:t xml:space="preserve"> </w:t>
      </w:r>
      <w:r>
        <w:t>load</w:t>
      </w:r>
      <w:r>
        <w:rPr>
          <w:spacing w:val="10"/>
        </w:rPr>
        <w:t xml:space="preserve"> </w:t>
      </w:r>
      <w:r>
        <w:t>of</w:t>
      </w:r>
      <w:r>
        <w:rPr>
          <w:spacing w:val="12"/>
        </w:rPr>
        <w:t xml:space="preserve"> </w:t>
      </w:r>
      <w:r>
        <w:t>the</w:t>
      </w:r>
      <w:r>
        <w:rPr>
          <w:spacing w:val="11"/>
        </w:rPr>
        <w:t xml:space="preserve"> </w:t>
      </w:r>
      <w:r>
        <w:rPr>
          <w:spacing w:val="-2"/>
        </w:rPr>
        <w:t>Project</w:t>
      </w:r>
    </w:p>
    <w:p w14:paraId="10DBFA2F" w14:textId="77777777" w:rsidR="001F5D1F" w:rsidRDefault="00000000">
      <w:pPr>
        <w:pStyle w:val="BodyText"/>
        <w:tabs>
          <w:tab w:val="left" w:pos="5843"/>
          <w:tab w:val="left" w:pos="7400"/>
          <w:tab w:val="left" w:pos="8620"/>
        </w:tabs>
        <w:spacing w:before="45" w:line="285" w:lineRule="auto"/>
        <w:ind w:left="1475" w:right="423"/>
      </w:pPr>
      <w:r>
        <w:t xml:space="preserve">Total Sanctioned load of the project is </w:t>
      </w:r>
      <w:r>
        <w:rPr>
          <w:u w:val="single"/>
        </w:rPr>
        <w:tab/>
      </w:r>
      <w:r>
        <w:t>KVA (the total estimated load of the project as specified in the NOC issued vide memo no.</w:t>
      </w:r>
      <w:r>
        <w:rPr>
          <w:u w:val="single"/>
        </w:rPr>
        <w:tab/>
      </w:r>
      <w:r>
        <w:t xml:space="preserve">dated </w:t>
      </w:r>
      <w:r>
        <w:rPr>
          <w:u w:val="single"/>
        </w:rPr>
        <w:tab/>
      </w:r>
      <w:r>
        <w:rPr>
          <w:spacing w:val="-10"/>
        </w:rPr>
        <w:t>.</w:t>
      </w:r>
    </w:p>
    <w:p w14:paraId="621995F1" w14:textId="77777777" w:rsidR="001F5D1F" w:rsidRDefault="00000000">
      <w:pPr>
        <w:pStyle w:val="ListParagraph"/>
        <w:numPr>
          <w:ilvl w:val="2"/>
          <w:numId w:val="8"/>
        </w:numPr>
        <w:tabs>
          <w:tab w:val="left" w:pos="1474"/>
        </w:tabs>
        <w:spacing w:line="248" w:lineRule="exact"/>
        <w:ind w:left="1474" w:hanging="337"/>
        <w:jc w:val="both"/>
      </w:pPr>
      <w:r>
        <w:t>Contract</w:t>
      </w:r>
      <w:r>
        <w:rPr>
          <w:spacing w:val="17"/>
        </w:rPr>
        <w:t xml:space="preserve"> </w:t>
      </w:r>
      <w:r>
        <w:rPr>
          <w:spacing w:val="-2"/>
        </w:rPr>
        <w:t>Demand</w:t>
      </w:r>
    </w:p>
    <w:p w14:paraId="0A9A3996" w14:textId="77777777" w:rsidR="001F5D1F" w:rsidRDefault="00000000">
      <w:pPr>
        <w:pStyle w:val="BodyText"/>
        <w:tabs>
          <w:tab w:val="left" w:pos="4450"/>
        </w:tabs>
        <w:spacing w:before="47" w:line="283" w:lineRule="auto"/>
        <w:ind w:left="1475" w:right="421"/>
      </w:pPr>
      <w:r>
        <w:t>Contract demand for the colony/complex is as per</w:t>
      </w:r>
      <w:r>
        <w:rPr>
          <w:spacing w:val="40"/>
        </w:rPr>
        <w:t xml:space="preserve"> </w:t>
      </w:r>
      <w:r>
        <w:t>approval given by Distribution license</w:t>
      </w:r>
      <w:r>
        <w:rPr>
          <w:spacing w:val="40"/>
        </w:rPr>
        <w:t xml:space="preserve"> </w:t>
      </w:r>
      <w:r>
        <w:t>which</w:t>
      </w:r>
      <w:r>
        <w:rPr>
          <w:spacing w:val="40"/>
        </w:rPr>
        <w:t xml:space="preserve"> </w:t>
      </w:r>
      <w:r>
        <w:t>includes</w:t>
      </w:r>
      <w:r>
        <w:rPr>
          <w:spacing w:val="48"/>
        </w:rPr>
        <w:t xml:space="preserve"> </w:t>
      </w:r>
      <w:r>
        <w:rPr>
          <w:u w:val="single"/>
        </w:rPr>
        <w:tab/>
      </w:r>
      <w:r>
        <w:t xml:space="preserve"> KVA for Residential load </w:t>
      </w:r>
      <w:proofErr w:type="gramStart"/>
      <w:r>
        <w:t xml:space="preserve">and </w:t>
      </w:r>
      <w:r>
        <w:rPr>
          <w:spacing w:val="80"/>
          <w:w w:val="150"/>
          <w:u w:val="single"/>
        </w:rPr>
        <w:t xml:space="preserve"> </w:t>
      </w:r>
      <w:r>
        <w:t>KVA</w:t>
      </w:r>
      <w:proofErr w:type="gramEnd"/>
      <w:r>
        <w:t xml:space="preserve"> for Commercial</w:t>
      </w:r>
      <w:r>
        <w:rPr>
          <w:spacing w:val="40"/>
        </w:rPr>
        <w:t xml:space="preserve"> </w:t>
      </w:r>
      <w:r>
        <w:t>load</w:t>
      </w:r>
      <w:r>
        <w:rPr>
          <w:spacing w:val="40"/>
        </w:rPr>
        <w:t xml:space="preserve"> </w:t>
      </w:r>
      <w:r>
        <w:t>and</w:t>
      </w:r>
      <w:r>
        <w:rPr>
          <w:spacing w:val="71"/>
        </w:rPr>
        <w:t xml:space="preserve"> </w:t>
      </w:r>
      <w:r>
        <w:rPr>
          <w:spacing w:val="71"/>
          <w:u w:val="single"/>
        </w:rPr>
        <w:t xml:space="preserve">  </w:t>
      </w:r>
      <w:r>
        <w:t>KVA</w:t>
      </w:r>
      <w:r>
        <w:rPr>
          <w:spacing w:val="40"/>
        </w:rPr>
        <w:t xml:space="preserve"> </w:t>
      </w:r>
      <w:r>
        <w:t>for</w:t>
      </w:r>
      <w:r>
        <w:rPr>
          <w:spacing w:val="40"/>
        </w:rPr>
        <w:t xml:space="preserve"> </w:t>
      </w:r>
      <w:r>
        <w:t>Industrial</w:t>
      </w:r>
      <w:r>
        <w:rPr>
          <w:spacing w:val="40"/>
        </w:rPr>
        <w:t xml:space="preserve"> </w:t>
      </w:r>
      <w:r>
        <w:t>load).</w:t>
      </w:r>
      <w:r>
        <w:rPr>
          <w:spacing w:val="40"/>
        </w:rPr>
        <w:t xml:space="preserve"> </w:t>
      </w:r>
      <w:r>
        <w:t>Further,</w:t>
      </w:r>
      <w:r>
        <w:rPr>
          <w:spacing w:val="40"/>
        </w:rPr>
        <w:t xml:space="preserve"> </w:t>
      </w:r>
      <w:r>
        <w:t>the</w:t>
      </w:r>
      <w:r>
        <w:rPr>
          <w:spacing w:val="40"/>
        </w:rPr>
        <w:t xml:space="preserve"> </w:t>
      </w:r>
      <w:r>
        <w:t>approvals provided by the Distribution Licensee at various times concerning the contract demand form an integral part of the agreement.</w:t>
      </w:r>
    </w:p>
    <w:p w14:paraId="599FECB5" w14:textId="77777777" w:rsidR="001F5D1F" w:rsidRDefault="001F5D1F">
      <w:pPr>
        <w:pStyle w:val="BodyText"/>
        <w:spacing w:line="283" w:lineRule="auto"/>
        <w:sectPr w:rsidR="001F5D1F">
          <w:headerReference w:type="default" r:id="rId10"/>
          <w:footerReference w:type="default" r:id="rId11"/>
          <w:pgSz w:w="12240" w:h="15840"/>
          <w:pgMar w:top="600" w:right="1440" w:bottom="1340" w:left="1440" w:header="300" w:footer="1141" w:gutter="0"/>
          <w:cols w:space="720"/>
        </w:sectPr>
      </w:pPr>
    </w:p>
    <w:p w14:paraId="6748C4F3" w14:textId="77777777" w:rsidR="001F5D1F" w:rsidRDefault="001F5D1F">
      <w:pPr>
        <w:pStyle w:val="BodyText"/>
        <w:spacing w:before="64"/>
        <w:jc w:val="left"/>
      </w:pPr>
    </w:p>
    <w:p w14:paraId="6DB89F60" w14:textId="77777777" w:rsidR="001F5D1F" w:rsidRDefault="00000000">
      <w:pPr>
        <w:ind w:left="1111"/>
        <w:jc w:val="both"/>
        <w:rPr>
          <w:i/>
        </w:rPr>
      </w:pPr>
      <w:r>
        <w:rPr>
          <w:i/>
          <w:noProof/>
        </w:rPr>
        <mc:AlternateContent>
          <mc:Choice Requires="wps">
            <w:drawing>
              <wp:anchor distT="0" distB="0" distL="0" distR="0" simplePos="0" relativeHeight="15729664" behindDoc="0" locked="0" layoutInCell="1" allowOverlap="1" wp14:anchorId="1291A279" wp14:editId="7812C203">
                <wp:simplePos x="0" y="0"/>
                <wp:positionH relativeFrom="page">
                  <wp:posOffset>1260348</wp:posOffset>
                </wp:positionH>
                <wp:positionV relativeFrom="paragraph">
                  <wp:posOffset>943</wp:posOffset>
                </wp:positionV>
                <wp:extent cx="251460" cy="16510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460" cy="165100"/>
                        </a:xfrm>
                        <a:custGeom>
                          <a:avLst/>
                          <a:gdLst/>
                          <a:ahLst/>
                          <a:cxnLst/>
                          <a:rect l="l" t="t" r="r" b="b"/>
                          <a:pathLst>
                            <a:path w="251460" h="165100">
                              <a:moveTo>
                                <a:pt x="251459" y="164591"/>
                              </a:moveTo>
                              <a:lnTo>
                                <a:pt x="0" y="164591"/>
                              </a:lnTo>
                              <a:lnTo>
                                <a:pt x="0" y="0"/>
                              </a:lnTo>
                              <a:lnTo>
                                <a:pt x="251459" y="0"/>
                              </a:lnTo>
                              <a:lnTo>
                                <a:pt x="251459" y="164591"/>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5F2C159D" id="Graphic 10" o:spid="_x0000_s1026" style="position:absolute;margin-left:99.25pt;margin-top:.05pt;width:19.8pt;height:13pt;z-index:15729664;visibility:visible;mso-wrap-style:square;mso-wrap-distance-left:0;mso-wrap-distance-top:0;mso-wrap-distance-right:0;mso-wrap-distance-bottom:0;mso-position-horizontal:absolute;mso-position-horizontal-relative:page;mso-position-vertical:absolute;mso-position-vertical-relative:text;v-text-anchor:top" coordsize="251460,165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" path="m251459,164591l,164591,,,251459,r,164591xe" fillcolor="yellow" stroked="f">
                <v:path arrowok="t"/>
                <w10:wrap anchorx="page"/>
              </v:shape>
            </w:pict>
          </mc:Fallback>
        </mc:AlternateContent>
      </w:r>
      <w:r>
        <w:rPr>
          <w:i/>
        </w:rPr>
        <w:t>Note-</w:t>
      </w:r>
      <w:r>
        <w:rPr>
          <w:i/>
          <w:spacing w:val="7"/>
        </w:rPr>
        <w:t xml:space="preserve"> </w:t>
      </w:r>
      <w:r>
        <w:rPr>
          <w:i/>
        </w:rPr>
        <w:t>The</w:t>
      </w:r>
      <w:r>
        <w:rPr>
          <w:i/>
          <w:spacing w:val="14"/>
        </w:rPr>
        <w:t xml:space="preserve"> </w:t>
      </w:r>
      <w:r>
        <w:rPr>
          <w:i/>
        </w:rPr>
        <w:t>determination</w:t>
      </w:r>
      <w:r>
        <w:rPr>
          <w:i/>
          <w:spacing w:val="11"/>
        </w:rPr>
        <w:t xml:space="preserve"> </w:t>
      </w:r>
      <w:r>
        <w:rPr>
          <w:i/>
        </w:rPr>
        <w:t>of</w:t>
      </w:r>
      <w:r>
        <w:rPr>
          <w:i/>
          <w:spacing w:val="13"/>
        </w:rPr>
        <w:t xml:space="preserve"> </w:t>
      </w:r>
      <w:r>
        <w:rPr>
          <w:i/>
        </w:rPr>
        <w:t>the</w:t>
      </w:r>
      <w:r>
        <w:rPr>
          <w:i/>
          <w:spacing w:val="8"/>
        </w:rPr>
        <w:t xml:space="preserve"> </w:t>
      </w:r>
      <w:r>
        <w:rPr>
          <w:i/>
        </w:rPr>
        <w:t>sanctioned</w:t>
      </w:r>
      <w:r>
        <w:rPr>
          <w:i/>
          <w:spacing w:val="8"/>
        </w:rPr>
        <w:t xml:space="preserve"> </w:t>
      </w:r>
      <w:r>
        <w:rPr>
          <w:i/>
        </w:rPr>
        <w:t>contract</w:t>
      </w:r>
      <w:r>
        <w:rPr>
          <w:i/>
          <w:spacing w:val="9"/>
        </w:rPr>
        <w:t xml:space="preserve"> </w:t>
      </w:r>
      <w:r>
        <w:rPr>
          <w:i/>
        </w:rPr>
        <w:t>demand</w:t>
      </w:r>
      <w:r>
        <w:rPr>
          <w:i/>
          <w:spacing w:val="14"/>
        </w:rPr>
        <w:t xml:space="preserve"> </w:t>
      </w:r>
      <w:r>
        <w:rPr>
          <w:i/>
        </w:rPr>
        <w:t>will</w:t>
      </w:r>
      <w:r>
        <w:rPr>
          <w:i/>
          <w:spacing w:val="8"/>
        </w:rPr>
        <w:t xml:space="preserve"> </w:t>
      </w:r>
      <w:r>
        <w:rPr>
          <w:i/>
        </w:rPr>
        <w:t>be</w:t>
      </w:r>
      <w:r>
        <w:rPr>
          <w:i/>
          <w:spacing w:val="9"/>
        </w:rPr>
        <w:t xml:space="preserve"> </w:t>
      </w:r>
      <w:r>
        <w:rPr>
          <w:i/>
        </w:rPr>
        <w:t>as</w:t>
      </w:r>
      <w:r>
        <w:rPr>
          <w:i/>
          <w:spacing w:val="14"/>
        </w:rPr>
        <w:t xml:space="preserve"> </w:t>
      </w:r>
      <w:proofErr w:type="gramStart"/>
      <w:r>
        <w:rPr>
          <w:i/>
          <w:spacing w:val="-2"/>
        </w:rPr>
        <w:t>follows:-</w:t>
      </w:r>
      <w:proofErr w:type="gramEnd"/>
    </w:p>
    <w:p w14:paraId="5EC724CD" w14:textId="77777777" w:rsidR="001F5D1F" w:rsidRDefault="00000000">
      <w:pPr>
        <w:pStyle w:val="ListParagraph"/>
        <w:numPr>
          <w:ilvl w:val="0"/>
          <w:numId w:val="7"/>
        </w:numPr>
        <w:tabs>
          <w:tab w:val="left" w:pos="1137"/>
        </w:tabs>
        <w:spacing w:before="46" w:line="285" w:lineRule="auto"/>
        <w:ind w:right="420"/>
        <w:jc w:val="both"/>
        <w:rPr>
          <w:b/>
          <w:i/>
          <w:sz w:val="20"/>
        </w:rPr>
      </w:pPr>
      <w:r>
        <w:rPr>
          <w:i/>
          <w:w w:val="105"/>
          <w:sz w:val="20"/>
        </w:rPr>
        <w:t xml:space="preserve">For Complete LD </w:t>
      </w:r>
      <w:proofErr w:type="gramStart"/>
      <w:r>
        <w:rPr>
          <w:i/>
          <w:w w:val="105"/>
          <w:sz w:val="20"/>
        </w:rPr>
        <w:t>System :</w:t>
      </w:r>
      <w:proofErr w:type="gramEnd"/>
      <w:r>
        <w:rPr>
          <w:i/>
          <w:w w:val="105"/>
          <w:sz w:val="20"/>
        </w:rPr>
        <w:t>- In case the entire Local Distribution (LD) system has been energized, the contract</w:t>
      </w:r>
      <w:r>
        <w:rPr>
          <w:i/>
          <w:spacing w:val="-1"/>
          <w:w w:val="105"/>
          <w:sz w:val="20"/>
        </w:rPr>
        <w:t xml:space="preserve"> </w:t>
      </w:r>
      <w:r>
        <w:rPr>
          <w:i/>
          <w:w w:val="105"/>
          <w:sz w:val="20"/>
        </w:rPr>
        <w:t>demand</w:t>
      </w:r>
      <w:r>
        <w:rPr>
          <w:i/>
          <w:spacing w:val="-2"/>
          <w:w w:val="105"/>
          <w:sz w:val="20"/>
        </w:rPr>
        <w:t xml:space="preserve"> </w:t>
      </w:r>
      <w:r>
        <w:rPr>
          <w:i/>
          <w:w w:val="105"/>
          <w:sz w:val="20"/>
        </w:rPr>
        <w:t>shall not</w:t>
      </w:r>
      <w:r>
        <w:rPr>
          <w:i/>
          <w:spacing w:val="-1"/>
          <w:w w:val="105"/>
          <w:sz w:val="20"/>
        </w:rPr>
        <w:t xml:space="preserve"> </w:t>
      </w:r>
      <w:r>
        <w:rPr>
          <w:i/>
          <w:w w:val="105"/>
          <w:sz w:val="20"/>
        </w:rPr>
        <w:t>be</w:t>
      </w:r>
      <w:r>
        <w:rPr>
          <w:i/>
          <w:spacing w:val="-1"/>
          <w:w w:val="105"/>
          <w:sz w:val="20"/>
        </w:rPr>
        <w:t xml:space="preserve"> </w:t>
      </w:r>
      <w:r>
        <w:rPr>
          <w:i/>
          <w:w w:val="105"/>
          <w:sz w:val="20"/>
        </w:rPr>
        <w:t>less</w:t>
      </w:r>
      <w:r>
        <w:rPr>
          <w:i/>
          <w:spacing w:val="-1"/>
          <w:w w:val="105"/>
          <w:sz w:val="20"/>
        </w:rPr>
        <w:t xml:space="preserve"> </w:t>
      </w:r>
      <w:r>
        <w:rPr>
          <w:i/>
          <w:w w:val="105"/>
          <w:sz w:val="20"/>
        </w:rPr>
        <w:t>than</w:t>
      </w:r>
      <w:r>
        <w:rPr>
          <w:i/>
          <w:spacing w:val="-2"/>
          <w:w w:val="105"/>
          <w:sz w:val="20"/>
        </w:rPr>
        <w:t xml:space="preserve"> </w:t>
      </w:r>
      <w:r>
        <w:rPr>
          <w:i/>
          <w:w w:val="105"/>
          <w:sz w:val="20"/>
        </w:rPr>
        <w:t>70%</w:t>
      </w:r>
      <w:r>
        <w:rPr>
          <w:i/>
          <w:spacing w:val="-1"/>
          <w:w w:val="105"/>
          <w:sz w:val="20"/>
        </w:rPr>
        <w:t xml:space="preserve"> </w:t>
      </w:r>
      <w:r>
        <w:rPr>
          <w:i/>
          <w:w w:val="105"/>
          <w:sz w:val="20"/>
        </w:rPr>
        <w:t>of the</w:t>
      </w:r>
      <w:r>
        <w:rPr>
          <w:i/>
          <w:spacing w:val="-1"/>
          <w:w w:val="105"/>
          <w:sz w:val="20"/>
        </w:rPr>
        <w:t xml:space="preserve"> </w:t>
      </w:r>
      <w:r>
        <w:rPr>
          <w:i/>
          <w:w w:val="105"/>
          <w:sz w:val="20"/>
        </w:rPr>
        <w:t>total estimated</w:t>
      </w:r>
      <w:r>
        <w:rPr>
          <w:i/>
          <w:spacing w:val="-1"/>
          <w:w w:val="105"/>
          <w:sz w:val="20"/>
        </w:rPr>
        <w:t xml:space="preserve"> </w:t>
      </w:r>
      <w:r>
        <w:rPr>
          <w:i/>
          <w:w w:val="105"/>
          <w:sz w:val="20"/>
        </w:rPr>
        <w:t>load</w:t>
      </w:r>
      <w:r>
        <w:rPr>
          <w:i/>
          <w:spacing w:val="-2"/>
          <w:w w:val="105"/>
          <w:sz w:val="20"/>
        </w:rPr>
        <w:t xml:space="preserve"> </w:t>
      </w:r>
      <w:r>
        <w:rPr>
          <w:i/>
          <w:w w:val="105"/>
          <w:sz w:val="20"/>
        </w:rPr>
        <w:t>for</w:t>
      </w:r>
      <w:r>
        <w:rPr>
          <w:i/>
          <w:spacing w:val="-2"/>
          <w:w w:val="105"/>
          <w:sz w:val="20"/>
        </w:rPr>
        <w:t xml:space="preserve"> </w:t>
      </w:r>
      <w:r>
        <w:rPr>
          <w:i/>
          <w:w w:val="105"/>
          <w:sz w:val="20"/>
        </w:rPr>
        <w:t>the colony/complex as specified in the NOC.</w:t>
      </w:r>
    </w:p>
    <w:p w14:paraId="18DBC14A" w14:textId="77777777" w:rsidR="001F5D1F" w:rsidRDefault="00000000">
      <w:pPr>
        <w:pStyle w:val="ListParagraph"/>
        <w:numPr>
          <w:ilvl w:val="0"/>
          <w:numId w:val="7"/>
        </w:numPr>
        <w:tabs>
          <w:tab w:val="left" w:pos="1134"/>
          <w:tab w:val="left" w:pos="1137"/>
        </w:tabs>
        <w:spacing w:line="285" w:lineRule="auto"/>
        <w:ind w:right="419"/>
        <w:jc w:val="both"/>
        <w:rPr>
          <w:i/>
          <w:sz w:val="20"/>
        </w:rPr>
      </w:pPr>
      <w:r>
        <w:rPr>
          <w:i/>
          <w:w w:val="105"/>
          <w:sz w:val="20"/>
        </w:rPr>
        <w:t xml:space="preserve">For Partially Electrified LD </w:t>
      </w:r>
      <w:proofErr w:type="gramStart"/>
      <w:r>
        <w:rPr>
          <w:i/>
          <w:w w:val="105"/>
          <w:sz w:val="20"/>
        </w:rPr>
        <w:t>System :</w:t>
      </w:r>
      <w:proofErr w:type="gramEnd"/>
      <w:r>
        <w:rPr>
          <w:i/>
          <w:w w:val="105"/>
          <w:sz w:val="20"/>
        </w:rPr>
        <w:t>- In case connectivity is requested for a partially completed LD system, contract demand shall not be less than 70% of the estimated load for the phase-wise electrified area.</w:t>
      </w:r>
    </w:p>
    <w:p w14:paraId="4192EE2D" w14:textId="77777777" w:rsidR="001F5D1F" w:rsidRDefault="00000000">
      <w:pPr>
        <w:pStyle w:val="ListParagraph"/>
        <w:numPr>
          <w:ilvl w:val="0"/>
          <w:numId w:val="7"/>
        </w:numPr>
        <w:tabs>
          <w:tab w:val="left" w:pos="1135"/>
          <w:tab w:val="left" w:pos="1137"/>
        </w:tabs>
        <w:spacing w:line="283" w:lineRule="auto"/>
        <w:ind w:right="425"/>
        <w:jc w:val="both"/>
        <w:rPr>
          <w:i/>
          <w:sz w:val="20"/>
        </w:rPr>
      </w:pPr>
      <w:r>
        <w:rPr>
          <w:i/>
          <w:w w:val="105"/>
          <w:sz w:val="20"/>
        </w:rPr>
        <w:t>When contract demand is revised due to the energization of additional areas, the approval given</w:t>
      </w:r>
      <w:r>
        <w:rPr>
          <w:i/>
          <w:spacing w:val="-12"/>
          <w:w w:val="105"/>
          <w:sz w:val="20"/>
        </w:rPr>
        <w:t xml:space="preserve"> </w:t>
      </w:r>
      <w:r>
        <w:rPr>
          <w:i/>
          <w:w w:val="105"/>
          <w:sz w:val="20"/>
        </w:rPr>
        <w:t>by</w:t>
      </w:r>
      <w:r>
        <w:rPr>
          <w:i/>
          <w:spacing w:val="-12"/>
          <w:w w:val="105"/>
          <w:sz w:val="20"/>
        </w:rPr>
        <w:t xml:space="preserve"> </w:t>
      </w:r>
      <w:r>
        <w:rPr>
          <w:i/>
          <w:w w:val="105"/>
          <w:sz w:val="20"/>
        </w:rPr>
        <w:t>competent</w:t>
      </w:r>
      <w:r>
        <w:rPr>
          <w:i/>
          <w:spacing w:val="-11"/>
          <w:w w:val="105"/>
          <w:sz w:val="20"/>
        </w:rPr>
        <w:t xml:space="preserve"> </w:t>
      </w:r>
      <w:r>
        <w:rPr>
          <w:i/>
          <w:w w:val="105"/>
          <w:sz w:val="20"/>
        </w:rPr>
        <w:t>authority</w:t>
      </w:r>
      <w:r>
        <w:rPr>
          <w:i/>
          <w:spacing w:val="-14"/>
          <w:w w:val="105"/>
          <w:sz w:val="20"/>
        </w:rPr>
        <w:t xml:space="preserve"> </w:t>
      </w:r>
      <w:r>
        <w:rPr>
          <w:i/>
          <w:w w:val="105"/>
          <w:sz w:val="20"/>
        </w:rPr>
        <w:t>of</w:t>
      </w:r>
      <w:r>
        <w:rPr>
          <w:i/>
          <w:spacing w:val="-10"/>
          <w:w w:val="105"/>
          <w:sz w:val="20"/>
        </w:rPr>
        <w:t xml:space="preserve"> </w:t>
      </w:r>
      <w:r>
        <w:rPr>
          <w:i/>
          <w:w w:val="105"/>
          <w:sz w:val="20"/>
        </w:rPr>
        <w:t>Distribution</w:t>
      </w:r>
      <w:r>
        <w:rPr>
          <w:i/>
          <w:spacing w:val="-12"/>
          <w:w w:val="105"/>
          <w:sz w:val="20"/>
        </w:rPr>
        <w:t xml:space="preserve"> </w:t>
      </w:r>
      <w:r>
        <w:rPr>
          <w:i/>
          <w:w w:val="105"/>
          <w:sz w:val="20"/>
        </w:rPr>
        <w:t>Licensee</w:t>
      </w:r>
      <w:r>
        <w:rPr>
          <w:i/>
          <w:spacing w:val="-12"/>
          <w:w w:val="105"/>
          <w:sz w:val="20"/>
        </w:rPr>
        <w:t xml:space="preserve"> </w:t>
      </w:r>
      <w:r>
        <w:rPr>
          <w:i/>
          <w:w w:val="105"/>
          <w:sz w:val="20"/>
        </w:rPr>
        <w:t>is</w:t>
      </w:r>
      <w:r>
        <w:rPr>
          <w:i/>
          <w:spacing w:val="-14"/>
          <w:w w:val="105"/>
          <w:sz w:val="20"/>
        </w:rPr>
        <w:t xml:space="preserve"> </w:t>
      </w:r>
      <w:r>
        <w:rPr>
          <w:i/>
          <w:w w:val="105"/>
          <w:sz w:val="20"/>
        </w:rPr>
        <w:t>integral</w:t>
      </w:r>
      <w:r>
        <w:rPr>
          <w:i/>
          <w:spacing w:val="-10"/>
          <w:w w:val="105"/>
          <w:sz w:val="20"/>
        </w:rPr>
        <w:t xml:space="preserve"> </w:t>
      </w:r>
      <w:r>
        <w:rPr>
          <w:i/>
          <w:w w:val="105"/>
          <w:sz w:val="20"/>
        </w:rPr>
        <w:t>part</w:t>
      </w:r>
      <w:r>
        <w:rPr>
          <w:i/>
          <w:spacing w:val="-12"/>
          <w:w w:val="105"/>
          <w:sz w:val="20"/>
        </w:rPr>
        <w:t xml:space="preserve"> </w:t>
      </w:r>
      <w:r>
        <w:rPr>
          <w:i/>
          <w:w w:val="105"/>
          <w:sz w:val="20"/>
        </w:rPr>
        <w:t>of</w:t>
      </w:r>
      <w:r>
        <w:rPr>
          <w:i/>
          <w:spacing w:val="-13"/>
          <w:w w:val="105"/>
          <w:sz w:val="20"/>
        </w:rPr>
        <w:t xml:space="preserve"> </w:t>
      </w:r>
      <w:r>
        <w:rPr>
          <w:i/>
          <w:w w:val="105"/>
          <w:sz w:val="20"/>
        </w:rPr>
        <w:t>this</w:t>
      </w:r>
      <w:r>
        <w:rPr>
          <w:i/>
          <w:spacing w:val="-14"/>
          <w:w w:val="105"/>
          <w:sz w:val="20"/>
        </w:rPr>
        <w:t xml:space="preserve"> </w:t>
      </w:r>
      <w:r>
        <w:rPr>
          <w:i/>
          <w:w w:val="105"/>
          <w:sz w:val="20"/>
        </w:rPr>
        <w:t>agreement</w:t>
      </w:r>
      <w:r>
        <w:rPr>
          <w:i/>
          <w:spacing w:val="-9"/>
          <w:w w:val="105"/>
          <w:sz w:val="20"/>
        </w:rPr>
        <w:t xml:space="preserve"> </w:t>
      </w:r>
      <w:r>
        <w:rPr>
          <w:i/>
          <w:w w:val="105"/>
          <w:sz w:val="20"/>
        </w:rPr>
        <w:t>for</w:t>
      </w:r>
      <w:r>
        <w:rPr>
          <w:i/>
          <w:spacing w:val="-12"/>
          <w:w w:val="105"/>
          <w:sz w:val="20"/>
        </w:rPr>
        <w:t xml:space="preserve"> </w:t>
      </w:r>
      <w:r>
        <w:rPr>
          <w:i/>
          <w:w w:val="105"/>
          <w:sz w:val="20"/>
        </w:rPr>
        <w:t>all intent and purposes.</w:t>
      </w:r>
    </w:p>
    <w:p w14:paraId="3CC81A53" w14:textId="77777777" w:rsidR="001F5D1F" w:rsidRDefault="00000000">
      <w:pPr>
        <w:pStyle w:val="ListParagraph"/>
        <w:numPr>
          <w:ilvl w:val="0"/>
          <w:numId w:val="7"/>
        </w:numPr>
        <w:tabs>
          <w:tab w:val="left" w:pos="1137"/>
        </w:tabs>
        <w:spacing w:before="6" w:line="285" w:lineRule="auto"/>
        <w:ind w:right="415"/>
        <w:jc w:val="both"/>
        <w:rPr>
          <w:b/>
          <w:i/>
          <w:sz w:val="20"/>
        </w:rPr>
      </w:pPr>
      <w:r>
        <w:rPr>
          <w:i/>
          <w:w w:val="105"/>
          <w:sz w:val="20"/>
        </w:rPr>
        <w:t xml:space="preserve">Existing </w:t>
      </w:r>
      <w:proofErr w:type="gramStart"/>
      <w:r>
        <w:rPr>
          <w:i/>
          <w:w w:val="105"/>
          <w:sz w:val="20"/>
        </w:rPr>
        <w:t>DF:-</w:t>
      </w:r>
      <w:proofErr w:type="gramEnd"/>
      <w:r>
        <w:rPr>
          <w:i/>
          <w:spacing w:val="40"/>
          <w:w w:val="105"/>
          <w:sz w:val="20"/>
        </w:rPr>
        <w:t xml:space="preserve"> </w:t>
      </w:r>
      <w:r>
        <w:rPr>
          <w:i/>
          <w:w w:val="105"/>
          <w:sz w:val="20"/>
        </w:rPr>
        <w:t xml:space="preserve">For Existing DF where single-point supply connections or connectivity already released by distribution </w:t>
      </w:r>
      <w:proofErr w:type="gramStart"/>
      <w:r>
        <w:rPr>
          <w:i/>
          <w:w w:val="105"/>
          <w:sz w:val="20"/>
        </w:rPr>
        <w:t>licensee</w:t>
      </w:r>
      <w:proofErr w:type="gramEnd"/>
      <w:r>
        <w:rPr>
          <w:i/>
          <w:w w:val="105"/>
          <w:sz w:val="20"/>
        </w:rPr>
        <w:t xml:space="preserve"> prior to the commencement of</w:t>
      </w:r>
      <w:r>
        <w:rPr>
          <w:i/>
          <w:spacing w:val="40"/>
          <w:w w:val="105"/>
          <w:sz w:val="20"/>
        </w:rPr>
        <w:t xml:space="preserve"> </w:t>
      </w:r>
      <w:r>
        <w:rPr>
          <w:i/>
          <w:w w:val="105"/>
          <w:sz w:val="20"/>
        </w:rPr>
        <w:t xml:space="preserve">Supply Code-2024. The contract demand already sanctioned, irrespective of the estimated load of the colony shall be allowed to continue till the Franchisee/RWA, as </w:t>
      </w:r>
      <w:proofErr w:type="spellStart"/>
      <w:proofErr w:type="gramStart"/>
      <w:r>
        <w:rPr>
          <w:i/>
          <w:w w:val="105"/>
          <w:sz w:val="20"/>
        </w:rPr>
        <w:t>the</w:t>
      </w:r>
      <w:proofErr w:type="spellEnd"/>
      <w:proofErr w:type="gramEnd"/>
      <w:r>
        <w:rPr>
          <w:i/>
          <w:w w:val="105"/>
          <w:sz w:val="20"/>
        </w:rPr>
        <w:t xml:space="preserve"> may be applies for </w:t>
      </w:r>
      <w:proofErr w:type="spellStart"/>
      <w:r>
        <w:rPr>
          <w:i/>
          <w:w w:val="105"/>
          <w:sz w:val="20"/>
        </w:rPr>
        <w:t>reviison</w:t>
      </w:r>
      <w:proofErr w:type="spellEnd"/>
      <w:r>
        <w:rPr>
          <w:i/>
          <w:w w:val="105"/>
          <w:sz w:val="20"/>
        </w:rPr>
        <w:t xml:space="preserve"> </w:t>
      </w:r>
      <w:r>
        <w:rPr>
          <w:b/>
          <w:i/>
          <w:w w:val="105"/>
          <w:sz w:val="20"/>
        </w:rPr>
        <w:t>of the NOC, or changes in the layout plan or contract demand or energization of additional areas in cases of partial connectivity.</w:t>
      </w:r>
    </w:p>
    <w:p w14:paraId="63A6C428" w14:textId="77777777" w:rsidR="001F5D1F" w:rsidRDefault="00000000">
      <w:pPr>
        <w:pStyle w:val="ListParagraph"/>
        <w:numPr>
          <w:ilvl w:val="1"/>
          <w:numId w:val="8"/>
        </w:numPr>
        <w:tabs>
          <w:tab w:val="left" w:pos="1135"/>
          <w:tab w:val="left" w:pos="1137"/>
          <w:tab w:val="left" w:pos="3308"/>
          <w:tab w:val="left" w:pos="7580"/>
        </w:tabs>
        <w:spacing w:line="283" w:lineRule="auto"/>
        <w:ind w:right="421"/>
        <w:jc w:val="both"/>
      </w:pPr>
      <w:r>
        <w:t>Distribution Licensee, in accordance with the rules and regulations framed by the</w:t>
      </w:r>
      <w:r>
        <w:rPr>
          <w:spacing w:val="40"/>
        </w:rPr>
        <w:t xml:space="preserve"> </w:t>
      </w:r>
      <w:r>
        <w:t>Punjab State Electricity Regulatory Commission (PSERC) or any other applicable law</w:t>
      </w:r>
      <w:r>
        <w:rPr>
          <w:spacing w:val="40"/>
        </w:rPr>
        <w:t xml:space="preserve"> </w:t>
      </w:r>
      <w:r>
        <w:t>in force,</w:t>
      </w:r>
      <w:r>
        <w:rPr>
          <w:spacing w:val="30"/>
        </w:rPr>
        <w:t xml:space="preserve"> </w:t>
      </w:r>
      <w:r>
        <w:t>shall supply electricity to</w:t>
      </w:r>
      <w:r>
        <w:rPr>
          <w:spacing w:val="30"/>
        </w:rPr>
        <w:t xml:space="preserve"> </w:t>
      </w:r>
      <w:r>
        <w:t>the</w:t>
      </w:r>
      <w:r>
        <w:rPr>
          <w:spacing w:val="32"/>
        </w:rPr>
        <w:t xml:space="preserve"> </w:t>
      </w:r>
      <w:r>
        <w:t>Distribution Franchisee</w:t>
      </w:r>
      <w:r>
        <w:rPr>
          <w:spacing w:val="32"/>
        </w:rPr>
        <w:t xml:space="preserve"> </w:t>
      </w:r>
      <w:r>
        <w:t xml:space="preserve">(DF) as per the terms and conditions outlined herein. The DF shall procure all electrical </w:t>
      </w:r>
      <w:proofErr w:type="gramStart"/>
      <w:r>
        <w:t>supply</w:t>
      </w:r>
      <w:proofErr w:type="gramEnd"/>
      <w:r>
        <w:t xml:space="preserve"> required for</w:t>
      </w:r>
      <w:r>
        <w:rPr>
          <w:spacing w:val="80"/>
        </w:rPr>
        <w:t xml:space="preserve"> </w:t>
      </w:r>
      <w:r>
        <w:t>its operations exclusively from distribution licensee for the designated franchisee area located</w:t>
      </w:r>
      <w:r>
        <w:rPr>
          <w:spacing w:val="40"/>
        </w:rPr>
        <w:t xml:space="preserve"> </w:t>
      </w:r>
      <w:r>
        <w:t>at</w:t>
      </w:r>
      <w:r>
        <w:rPr>
          <w:spacing w:val="57"/>
        </w:rPr>
        <w:t xml:space="preserve"> </w:t>
      </w:r>
      <w:r>
        <w:rPr>
          <w:u w:val="single"/>
        </w:rPr>
        <w:tab/>
      </w:r>
      <w:r>
        <w:t>. This supply shall be limited to a quantum of “Contract Demand" corresponding to the sanctioned load of the project</w:t>
      </w:r>
      <w:r>
        <w:rPr>
          <w:u w:val="single"/>
        </w:rPr>
        <w:tab/>
      </w:r>
      <w:r>
        <w:t>KW/kVA. The supply</w:t>
      </w:r>
      <w:r>
        <w:rPr>
          <w:spacing w:val="39"/>
        </w:rPr>
        <w:t xml:space="preserve"> </w:t>
      </w:r>
      <w:r>
        <w:t>and</w:t>
      </w:r>
      <w:r>
        <w:rPr>
          <w:spacing w:val="39"/>
        </w:rPr>
        <w:t xml:space="preserve"> </w:t>
      </w:r>
      <w:r>
        <w:t>consumption</w:t>
      </w:r>
      <w:r>
        <w:rPr>
          <w:spacing w:val="37"/>
        </w:rPr>
        <w:t xml:space="preserve"> </w:t>
      </w:r>
      <w:r>
        <w:t>shall</w:t>
      </w:r>
      <w:r>
        <w:rPr>
          <w:spacing w:val="37"/>
        </w:rPr>
        <w:t xml:space="preserve"> </w:t>
      </w:r>
      <w:r>
        <w:t>be</w:t>
      </w:r>
      <w:r>
        <w:rPr>
          <w:spacing w:val="40"/>
        </w:rPr>
        <w:t xml:space="preserve"> </w:t>
      </w:r>
      <w:r>
        <w:t>governed</w:t>
      </w:r>
      <w:r>
        <w:rPr>
          <w:spacing w:val="39"/>
        </w:rPr>
        <w:t xml:space="preserve"> </w:t>
      </w:r>
      <w:r>
        <w:t>by</w:t>
      </w:r>
      <w:r>
        <w:rPr>
          <w:spacing w:val="39"/>
        </w:rPr>
        <w:t xml:space="preserve"> </w:t>
      </w:r>
      <w:r>
        <w:t>the</w:t>
      </w:r>
      <w:r>
        <w:rPr>
          <w:spacing w:val="40"/>
        </w:rPr>
        <w:t xml:space="preserve"> </w:t>
      </w:r>
      <w:r>
        <w:t>terms,</w:t>
      </w:r>
      <w:r>
        <w:rPr>
          <w:spacing w:val="39"/>
        </w:rPr>
        <w:t xml:space="preserve"> </w:t>
      </w:r>
      <w:r>
        <w:t>conditions,</w:t>
      </w:r>
      <w:r>
        <w:rPr>
          <w:spacing w:val="40"/>
        </w:rPr>
        <w:t xml:space="preserve"> </w:t>
      </w:r>
      <w:r>
        <w:t>and</w:t>
      </w:r>
      <w:r>
        <w:rPr>
          <w:spacing w:val="37"/>
        </w:rPr>
        <w:t xml:space="preserve"> </w:t>
      </w:r>
      <w:r>
        <w:t>provisions set forth in this agreement.</w:t>
      </w:r>
    </w:p>
    <w:p w14:paraId="0FC022DA" w14:textId="77777777" w:rsidR="001F5D1F" w:rsidRDefault="00000000">
      <w:pPr>
        <w:pStyle w:val="Heading2"/>
        <w:numPr>
          <w:ilvl w:val="1"/>
          <w:numId w:val="8"/>
        </w:numPr>
        <w:tabs>
          <w:tab w:val="left" w:pos="1136"/>
        </w:tabs>
        <w:ind w:left="1136" w:hanging="337"/>
        <w:jc w:val="both"/>
      </w:pPr>
      <w:r>
        <w:t>Commencement</w:t>
      </w:r>
      <w:r>
        <w:rPr>
          <w:spacing w:val="14"/>
        </w:rPr>
        <w:t xml:space="preserve"> </w:t>
      </w:r>
      <w:r>
        <w:t>of</w:t>
      </w:r>
      <w:r>
        <w:rPr>
          <w:spacing w:val="22"/>
        </w:rPr>
        <w:t xml:space="preserve"> </w:t>
      </w:r>
      <w:r>
        <w:rPr>
          <w:spacing w:val="-2"/>
        </w:rPr>
        <w:t>Agreement:</w:t>
      </w:r>
    </w:p>
    <w:p w14:paraId="5905C362" w14:textId="77777777" w:rsidR="001F5D1F" w:rsidRDefault="00000000">
      <w:pPr>
        <w:pStyle w:val="BodyText"/>
        <w:spacing w:before="39" w:line="285" w:lineRule="auto"/>
        <w:ind w:left="1137" w:right="573"/>
      </w:pPr>
      <w:r>
        <w:t>The commencement of this Agreement shall be from the date of commencement of electricity supply to the DF under terms of this Agreement.</w:t>
      </w:r>
    </w:p>
    <w:p w14:paraId="4D257DAA" w14:textId="77777777" w:rsidR="001F5D1F" w:rsidRDefault="00000000">
      <w:pPr>
        <w:pStyle w:val="BodyText"/>
        <w:spacing w:line="283" w:lineRule="auto"/>
        <w:ind w:left="1137" w:right="570" w:firstLine="58"/>
      </w:pPr>
      <w:r>
        <w:t>In cases where the Distribution Franchisee (DF) has been receiving supply from the distribution</w:t>
      </w:r>
      <w:r>
        <w:rPr>
          <w:spacing w:val="40"/>
        </w:rPr>
        <w:t xml:space="preserve"> </w:t>
      </w:r>
      <w:r>
        <w:t>licensee</w:t>
      </w:r>
      <w:r>
        <w:rPr>
          <w:spacing w:val="40"/>
        </w:rPr>
        <w:t xml:space="preserve"> </w:t>
      </w:r>
      <w:r>
        <w:t>under</w:t>
      </w:r>
      <w:r>
        <w:rPr>
          <w:spacing w:val="40"/>
        </w:rPr>
        <w:t xml:space="preserve"> </w:t>
      </w:r>
      <w:r>
        <w:t>the</w:t>
      </w:r>
      <w:r>
        <w:rPr>
          <w:spacing w:val="40"/>
        </w:rPr>
        <w:t xml:space="preserve"> </w:t>
      </w:r>
      <w:r>
        <w:t>terms</w:t>
      </w:r>
      <w:r>
        <w:rPr>
          <w:spacing w:val="40"/>
        </w:rPr>
        <w:t xml:space="preserve"> </w:t>
      </w:r>
      <w:r>
        <w:t>of</w:t>
      </w:r>
      <w:r>
        <w:rPr>
          <w:spacing w:val="40"/>
        </w:rPr>
        <w:t xml:space="preserve"> </w:t>
      </w:r>
      <w:r>
        <w:t>a</w:t>
      </w:r>
      <w:r>
        <w:rPr>
          <w:spacing w:val="40"/>
        </w:rPr>
        <w:t xml:space="preserve"> </w:t>
      </w:r>
      <w:r>
        <w:t>previous</w:t>
      </w:r>
      <w:r>
        <w:rPr>
          <w:spacing w:val="40"/>
        </w:rPr>
        <w:t xml:space="preserve"> </w:t>
      </w:r>
      <w:r>
        <w:t>agreement,</w:t>
      </w:r>
      <w:r>
        <w:rPr>
          <w:spacing w:val="40"/>
        </w:rPr>
        <w:t xml:space="preserve"> </w:t>
      </w:r>
      <w:r>
        <w:t>the</w:t>
      </w:r>
      <w:r>
        <w:rPr>
          <w:spacing w:val="40"/>
        </w:rPr>
        <w:t xml:space="preserve"> </w:t>
      </w:r>
      <w:r>
        <w:t xml:space="preserve">existing </w:t>
      </w:r>
      <w:proofErr w:type="spellStart"/>
      <w:r>
        <w:t>franchisee</w:t>
      </w:r>
      <w:proofErr w:type="spellEnd"/>
      <w:r>
        <w:rPr>
          <w:spacing w:val="40"/>
        </w:rPr>
        <w:t xml:space="preserve"> </w:t>
      </w:r>
      <w:r>
        <w:t>agreements</w:t>
      </w:r>
      <w:r>
        <w:rPr>
          <w:spacing w:val="40"/>
        </w:rPr>
        <w:t xml:space="preserve"> </w:t>
      </w:r>
      <w:r>
        <w:t>between</w:t>
      </w:r>
      <w:r>
        <w:rPr>
          <w:spacing w:val="40"/>
        </w:rPr>
        <w:t xml:space="preserve"> </w:t>
      </w:r>
      <w:r>
        <w:t>the</w:t>
      </w:r>
      <w:r>
        <w:rPr>
          <w:spacing w:val="40"/>
        </w:rPr>
        <w:t xml:space="preserve"> </w:t>
      </w:r>
      <w:r>
        <w:t>Distribution</w:t>
      </w:r>
      <w:r>
        <w:rPr>
          <w:spacing w:val="40"/>
        </w:rPr>
        <w:t xml:space="preserve"> </w:t>
      </w:r>
      <w:r>
        <w:t>Licensee</w:t>
      </w:r>
      <w:r>
        <w:rPr>
          <w:spacing w:val="40"/>
        </w:rPr>
        <w:t xml:space="preserve"> </w:t>
      </w:r>
      <w:r>
        <w:t>and</w:t>
      </w:r>
      <w:r>
        <w:rPr>
          <w:spacing w:val="40"/>
        </w:rPr>
        <w:t xml:space="preserve"> </w:t>
      </w:r>
      <w:r>
        <w:t>the</w:t>
      </w:r>
      <w:r>
        <w:rPr>
          <w:spacing w:val="40"/>
        </w:rPr>
        <w:t xml:space="preserve"> </w:t>
      </w:r>
      <w:r>
        <w:t>Franchisee</w:t>
      </w:r>
      <w:r>
        <w:rPr>
          <w:spacing w:val="40"/>
        </w:rPr>
        <w:t xml:space="preserve"> </w:t>
      </w:r>
      <w:r>
        <w:t>shall be</w:t>
      </w:r>
      <w:r>
        <w:rPr>
          <w:spacing w:val="25"/>
        </w:rPr>
        <w:t xml:space="preserve"> </w:t>
      </w:r>
      <w:r>
        <w:t>replaced</w:t>
      </w:r>
      <w:r>
        <w:rPr>
          <w:spacing w:val="21"/>
        </w:rPr>
        <w:t xml:space="preserve"> </w:t>
      </w:r>
      <w:r>
        <w:t>by this</w:t>
      </w:r>
      <w:r>
        <w:rPr>
          <w:spacing w:val="23"/>
        </w:rPr>
        <w:t xml:space="preserve"> </w:t>
      </w:r>
      <w:r>
        <w:t>Model</w:t>
      </w:r>
      <w:r>
        <w:rPr>
          <w:spacing w:val="21"/>
        </w:rPr>
        <w:t xml:space="preserve"> </w:t>
      </w:r>
      <w:r>
        <w:t>Agreement.</w:t>
      </w:r>
      <w:r>
        <w:rPr>
          <w:spacing w:val="21"/>
        </w:rPr>
        <w:t xml:space="preserve"> </w:t>
      </w:r>
      <w:r>
        <w:t>The</w:t>
      </w:r>
      <w:r>
        <w:rPr>
          <w:spacing w:val="22"/>
        </w:rPr>
        <w:t xml:space="preserve"> </w:t>
      </w:r>
      <w:r>
        <w:t>date</w:t>
      </w:r>
      <w:r>
        <w:rPr>
          <w:spacing w:val="22"/>
        </w:rPr>
        <w:t xml:space="preserve"> </w:t>
      </w:r>
      <w:r>
        <w:t>of</w:t>
      </w:r>
      <w:r>
        <w:rPr>
          <w:spacing w:val="21"/>
        </w:rPr>
        <w:t xml:space="preserve"> </w:t>
      </w:r>
      <w:r>
        <w:t>commencement</w:t>
      </w:r>
      <w:r>
        <w:rPr>
          <w:spacing w:val="21"/>
        </w:rPr>
        <w:t xml:space="preserve"> </w:t>
      </w:r>
      <w:r>
        <w:t>shall</w:t>
      </w:r>
      <w:r>
        <w:rPr>
          <w:spacing w:val="21"/>
        </w:rPr>
        <w:t xml:space="preserve"> </w:t>
      </w:r>
      <w:r>
        <w:t>be deemed as the date of execution of this Agreement.</w:t>
      </w:r>
    </w:p>
    <w:p w14:paraId="3252AE49" w14:textId="77777777" w:rsidR="001F5D1F" w:rsidRDefault="00000000">
      <w:pPr>
        <w:pStyle w:val="Heading2"/>
        <w:numPr>
          <w:ilvl w:val="1"/>
          <w:numId w:val="8"/>
        </w:numPr>
        <w:tabs>
          <w:tab w:val="left" w:pos="1136"/>
        </w:tabs>
        <w:spacing w:before="1"/>
        <w:ind w:left="1136" w:hanging="421"/>
        <w:jc w:val="both"/>
      </w:pPr>
      <w:r>
        <w:t>Period</w:t>
      </w:r>
      <w:r>
        <w:rPr>
          <w:spacing w:val="7"/>
        </w:rPr>
        <w:t xml:space="preserve"> </w:t>
      </w:r>
      <w:r>
        <w:t>and</w:t>
      </w:r>
      <w:r>
        <w:rPr>
          <w:spacing w:val="13"/>
        </w:rPr>
        <w:t xml:space="preserve"> </w:t>
      </w:r>
      <w:r>
        <w:t>Renewal</w:t>
      </w:r>
      <w:r>
        <w:rPr>
          <w:spacing w:val="12"/>
        </w:rPr>
        <w:t xml:space="preserve"> </w:t>
      </w:r>
      <w:r>
        <w:t>of</w:t>
      </w:r>
      <w:r>
        <w:rPr>
          <w:spacing w:val="10"/>
        </w:rPr>
        <w:t xml:space="preserve"> </w:t>
      </w:r>
      <w:r>
        <w:rPr>
          <w:spacing w:val="-2"/>
        </w:rPr>
        <w:t>Agreement</w:t>
      </w:r>
    </w:p>
    <w:p w14:paraId="28F503F5" w14:textId="77777777" w:rsidR="001F5D1F" w:rsidRDefault="00000000">
      <w:pPr>
        <w:pStyle w:val="BodyText"/>
        <w:spacing w:before="37" w:line="283" w:lineRule="auto"/>
        <w:ind w:left="1137" w:right="420"/>
      </w:pPr>
      <w:r>
        <w:t>This Agreement shall be valid for a period of ten (5) years from the date of execution, unless terminated earlier as per the provisions</w:t>
      </w:r>
      <w:r>
        <w:rPr>
          <w:spacing w:val="40"/>
        </w:rPr>
        <w:t xml:space="preserve"> </w:t>
      </w:r>
      <w:r>
        <w:t>outlined</w:t>
      </w:r>
      <w:r>
        <w:rPr>
          <w:spacing w:val="40"/>
        </w:rPr>
        <w:t xml:space="preserve"> </w:t>
      </w:r>
      <w:r>
        <w:t>in</w:t>
      </w:r>
      <w:r>
        <w:rPr>
          <w:spacing w:val="40"/>
        </w:rPr>
        <w:t xml:space="preserve"> </w:t>
      </w:r>
      <w:r>
        <w:t>the Termination Clause. Upon completion of the initial five (5) years, the agreement may be renewed for successive terms of five (5) years, subject to the Distribution Franchisee’s (DF) compliance with all terms, conditions, and obligations set forth in this Model Agreement.</w:t>
      </w:r>
      <w:r>
        <w:rPr>
          <w:spacing w:val="40"/>
        </w:rPr>
        <w:t xml:space="preserve"> </w:t>
      </w:r>
      <w:r>
        <w:t>Upon</w:t>
      </w:r>
      <w:r>
        <w:rPr>
          <w:spacing w:val="40"/>
        </w:rPr>
        <w:t xml:space="preserve"> </w:t>
      </w:r>
      <w:r>
        <w:t>successful</w:t>
      </w:r>
      <w:r>
        <w:rPr>
          <w:spacing w:val="40"/>
        </w:rPr>
        <w:t xml:space="preserve"> </w:t>
      </w:r>
      <w:r>
        <w:t>renewal,</w:t>
      </w:r>
      <w:r>
        <w:rPr>
          <w:spacing w:val="40"/>
        </w:rPr>
        <w:t xml:space="preserve"> </w:t>
      </w:r>
      <w:r>
        <w:t>all</w:t>
      </w:r>
      <w:r>
        <w:rPr>
          <w:spacing w:val="40"/>
        </w:rPr>
        <w:t xml:space="preserve"> </w:t>
      </w:r>
      <w:r>
        <w:t>terms</w:t>
      </w:r>
      <w:r>
        <w:rPr>
          <w:spacing w:val="40"/>
        </w:rPr>
        <w:t xml:space="preserve"> </w:t>
      </w:r>
      <w:r>
        <w:t>and</w:t>
      </w:r>
      <w:r>
        <w:rPr>
          <w:spacing w:val="40"/>
        </w:rPr>
        <w:t xml:space="preserve"> </w:t>
      </w:r>
      <w:r>
        <w:t>conditions</w:t>
      </w:r>
      <w:r>
        <w:rPr>
          <w:spacing w:val="40"/>
        </w:rPr>
        <w:t xml:space="preserve"> </w:t>
      </w:r>
      <w:r>
        <w:t>of</w:t>
      </w:r>
      <w:r>
        <w:rPr>
          <w:spacing w:val="40"/>
        </w:rPr>
        <w:t xml:space="preserve"> </w:t>
      </w:r>
      <w:r>
        <w:t>this</w:t>
      </w:r>
      <w:r>
        <w:rPr>
          <w:spacing w:val="40"/>
        </w:rPr>
        <w:t xml:space="preserve"> </w:t>
      </w:r>
      <w:r>
        <w:t>Agreement shall</w:t>
      </w:r>
      <w:r>
        <w:rPr>
          <w:spacing w:val="40"/>
        </w:rPr>
        <w:t xml:space="preserve"> </w:t>
      </w:r>
      <w:r>
        <w:t>continue</w:t>
      </w:r>
      <w:r>
        <w:rPr>
          <w:spacing w:val="40"/>
        </w:rPr>
        <w:t xml:space="preserve"> </w:t>
      </w:r>
      <w:r>
        <w:t>to</w:t>
      </w:r>
      <w:r>
        <w:rPr>
          <w:spacing w:val="40"/>
        </w:rPr>
        <w:t xml:space="preserve"> </w:t>
      </w:r>
      <w:r>
        <w:t>remain</w:t>
      </w:r>
      <w:r>
        <w:rPr>
          <w:spacing w:val="40"/>
        </w:rPr>
        <w:t xml:space="preserve"> </w:t>
      </w:r>
      <w:r>
        <w:t>in</w:t>
      </w:r>
      <w:r>
        <w:rPr>
          <w:spacing w:val="40"/>
        </w:rPr>
        <w:t xml:space="preserve"> </w:t>
      </w:r>
      <w:r>
        <w:t>force,</w:t>
      </w:r>
      <w:r>
        <w:rPr>
          <w:spacing w:val="40"/>
        </w:rPr>
        <w:t xml:space="preserve"> </w:t>
      </w:r>
      <w:r>
        <w:t>unless</w:t>
      </w:r>
      <w:r>
        <w:rPr>
          <w:spacing w:val="40"/>
        </w:rPr>
        <w:t xml:space="preserve"> </w:t>
      </w:r>
      <w:r>
        <w:t>amended</w:t>
      </w:r>
      <w:r>
        <w:rPr>
          <w:spacing w:val="40"/>
        </w:rPr>
        <w:t xml:space="preserve"> </w:t>
      </w:r>
      <w:r>
        <w:t>in</w:t>
      </w:r>
      <w:r>
        <w:rPr>
          <w:spacing w:val="40"/>
        </w:rPr>
        <w:t xml:space="preserve"> </w:t>
      </w:r>
      <w:r>
        <w:t>writing</w:t>
      </w:r>
      <w:r>
        <w:rPr>
          <w:spacing w:val="40"/>
        </w:rPr>
        <w:t xml:space="preserve"> </w:t>
      </w:r>
      <w:r>
        <w:t>by</w:t>
      </w:r>
      <w:r>
        <w:rPr>
          <w:spacing w:val="40"/>
        </w:rPr>
        <w:t xml:space="preserve"> </w:t>
      </w:r>
      <w:r>
        <w:t>mutual</w:t>
      </w:r>
      <w:r>
        <w:rPr>
          <w:spacing w:val="40"/>
        </w:rPr>
        <w:t xml:space="preserve"> </w:t>
      </w:r>
      <w:r>
        <w:t>consent</w:t>
      </w:r>
      <w:r>
        <w:rPr>
          <w:spacing w:val="40"/>
        </w:rPr>
        <w:t xml:space="preserve"> </w:t>
      </w:r>
      <w:r>
        <w:t>of both parties with the approval of PSERC.</w:t>
      </w:r>
    </w:p>
    <w:p w14:paraId="5AA594E3" w14:textId="77777777" w:rsidR="001F5D1F" w:rsidRDefault="00000000">
      <w:pPr>
        <w:pStyle w:val="Heading2"/>
        <w:numPr>
          <w:ilvl w:val="1"/>
          <w:numId w:val="8"/>
        </w:numPr>
        <w:tabs>
          <w:tab w:val="left" w:pos="1137"/>
        </w:tabs>
        <w:spacing w:before="5"/>
        <w:ind w:hanging="593"/>
        <w:jc w:val="both"/>
      </w:pPr>
      <w:r>
        <w:t>Legal</w:t>
      </w:r>
      <w:r>
        <w:rPr>
          <w:spacing w:val="14"/>
        </w:rPr>
        <w:t xml:space="preserve"> </w:t>
      </w:r>
      <w:r>
        <w:t>Status</w:t>
      </w:r>
      <w:r>
        <w:rPr>
          <w:spacing w:val="14"/>
        </w:rPr>
        <w:t xml:space="preserve"> </w:t>
      </w:r>
      <w:r>
        <w:t>of</w:t>
      </w:r>
      <w:r>
        <w:rPr>
          <w:spacing w:val="11"/>
        </w:rPr>
        <w:t xml:space="preserve"> </w:t>
      </w:r>
      <w:r>
        <w:t>Distribution</w:t>
      </w:r>
      <w:r>
        <w:rPr>
          <w:spacing w:val="13"/>
        </w:rPr>
        <w:t xml:space="preserve"> </w:t>
      </w:r>
      <w:r>
        <w:rPr>
          <w:spacing w:val="-2"/>
        </w:rPr>
        <w:t>Franchisee</w:t>
      </w:r>
    </w:p>
    <w:p w14:paraId="1D4D9BDD" w14:textId="77777777" w:rsidR="001F5D1F" w:rsidRDefault="00000000">
      <w:pPr>
        <w:pStyle w:val="BodyText"/>
        <w:spacing w:before="40" w:line="285" w:lineRule="auto"/>
        <w:ind w:left="1140" w:right="423"/>
      </w:pPr>
      <w:r>
        <w:t>The</w:t>
      </w:r>
      <w:r>
        <w:rPr>
          <w:spacing w:val="40"/>
        </w:rPr>
        <w:t xml:space="preserve"> </w:t>
      </w:r>
      <w:r>
        <w:t>Distribution</w:t>
      </w:r>
      <w:r>
        <w:rPr>
          <w:spacing w:val="40"/>
        </w:rPr>
        <w:t xml:space="preserve"> </w:t>
      </w:r>
      <w:r>
        <w:t>Franchisee</w:t>
      </w:r>
      <w:r>
        <w:rPr>
          <w:spacing w:val="40"/>
        </w:rPr>
        <w:t xml:space="preserve"> </w:t>
      </w:r>
      <w:r>
        <w:t>shall</w:t>
      </w:r>
      <w:r>
        <w:rPr>
          <w:spacing w:val="40"/>
        </w:rPr>
        <w:t xml:space="preserve"> </w:t>
      </w:r>
      <w:r>
        <w:t>be</w:t>
      </w:r>
      <w:r>
        <w:rPr>
          <w:spacing w:val="40"/>
        </w:rPr>
        <w:t xml:space="preserve"> </w:t>
      </w:r>
      <w:r>
        <w:t>a</w:t>
      </w:r>
      <w:r>
        <w:rPr>
          <w:spacing w:val="40"/>
        </w:rPr>
        <w:t xml:space="preserve"> </w:t>
      </w:r>
      <w:r>
        <w:t>franchisee</w:t>
      </w:r>
      <w:r>
        <w:rPr>
          <w:spacing w:val="40"/>
        </w:rPr>
        <w:t xml:space="preserve"> </w:t>
      </w:r>
      <w:r>
        <w:t>of</w:t>
      </w:r>
      <w:r>
        <w:rPr>
          <w:spacing w:val="40"/>
        </w:rPr>
        <w:t xml:space="preserve"> </w:t>
      </w:r>
      <w:r>
        <w:t>the</w:t>
      </w:r>
      <w:r>
        <w:rPr>
          <w:spacing w:val="40"/>
        </w:rPr>
        <w:t xml:space="preserve"> </w:t>
      </w:r>
      <w:r>
        <w:t>distribution</w:t>
      </w:r>
      <w:r>
        <w:rPr>
          <w:spacing w:val="40"/>
        </w:rPr>
        <w:t xml:space="preserve"> </w:t>
      </w:r>
      <w:r>
        <w:t>Licensee</w:t>
      </w:r>
      <w:r>
        <w:rPr>
          <w:spacing w:val="40"/>
        </w:rPr>
        <w:t xml:space="preserve"> </w:t>
      </w:r>
      <w:r>
        <w:t xml:space="preserve">as defined under the </w:t>
      </w:r>
      <w:proofErr w:type="gramStart"/>
      <w:r>
        <w:t>Act</w:t>
      </w:r>
      <w:proofErr w:type="gramEnd"/>
      <w:r>
        <w:t xml:space="preserve"> and it shall not be a licensee under section 14 of the Act.</w:t>
      </w:r>
    </w:p>
    <w:p w14:paraId="45612721" w14:textId="77777777" w:rsidR="001F5D1F" w:rsidRDefault="001F5D1F">
      <w:pPr>
        <w:pStyle w:val="BodyText"/>
        <w:spacing w:line="285" w:lineRule="auto"/>
        <w:sectPr w:rsidR="001F5D1F">
          <w:headerReference w:type="default" r:id="rId12"/>
          <w:footerReference w:type="default" r:id="rId13"/>
          <w:pgSz w:w="12240" w:h="15840"/>
          <w:pgMar w:top="600" w:right="1440" w:bottom="1340" w:left="1440" w:header="300" w:footer="1141" w:gutter="0"/>
          <w:cols w:space="720"/>
        </w:sectPr>
      </w:pPr>
    </w:p>
    <w:p w14:paraId="3B26FF85" w14:textId="77777777" w:rsidR="001F5D1F" w:rsidRDefault="001F5D1F">
      <w:pPr>
        <w:pStyle w:val="BodyText"/>
        <w:spacing w:before="71"/>
        <w:jc w:val="left"/>
      </w:pPr>
    </w:p>
    <w:p w14:paraId="622565AF" w14:textId="77777777" w:rsidR="001F5D1F" w:rsidRDefault="00000000">
      <w:pPr>
        <w:pStyle w:val="Heading2"/>
        <w:numPr>
          <w:ilvl w:val="1"/>
          <w:numId w:val="8"/>
        </w:numPr>
        <w:tabs>
          <w:tab w:val="left" w:pos="1199"/>
        </w:tabs>
        <w:ind w:left="1199" w:hanging="655"/>
        <w:jc w:val="both"/>
      </w:pPr>
      <w:r>
        <w:rPr>
          <w:spacing w:val="-2"/>
        </w:rPr>
        <w:t>Exclusivity</w:t>
      </w:r>
    </w:p>
    <w:p w14:paraId="4FBAD8A5" w14:textId="77777777" w:rsidR="001F5D1F" w:rsidRDefault="00000000">
      <w:pPr>
        <w:pStyle w:val="BodyText"/>
        <w:spacing w:before="37" w:line="283" w:lineRule="auto"/>
        <w:ind w:left="1140" w:right="421"/>
      </w:pPr>
      <w:r>
        <w:t xml:space="preserve">The Distribution Franchisee will be the exclusive franchisee of distribution </w:t>
      </w:r>
      <w:proofErr w:type="gramStart"/>
      <w:r>
        <w:t>licensee</w:t>
      </w:r>
      <w:proofErr w:type="gramEnd"/>
      <w:r>
        <w:t xml:space="preserve"> in the Franchise Area. The Distribution Franchisee shall not be entitled to assign or</w:t>
      </w:r>
      <w:r>
        <w:rPr>
          <w:spacing w:val="40"/>
        </w:rPr>
        <w:t xml:space="preserve"> </w:t>
      </w:r>
      <w:r>
        <w:t>transfer</w:t>
      </w:r>
      <w:r>
        <w:rPr>
          <w:spacing w:val="27"/>
        </w:rPr>
        <w:t xml:space="preserve"> </w:t>
      </w:r>
      <w:r>
        <w:t>in</w:t>
      </w:r>
      <w:r>
        <w:rPr>
          <w:spacing w:val="24"/>
        </w:rPr>
        <w:t xml:space="preserve"> </w:t>
      </w:r>
      <w:r>
        <w:t>any</w:t>
      </w:r>
      <w:r>
        <w:rPr>
          <w:spacing w:val="24"/>
        </w:rPr>
        <w:t xml:space="preserve"> </w:t>
      </w:r>
      <w:r>
        <w:t>manner</w:t>
      </w:r>
      <w:r>
        <w:rPr>
          <w:spacing w:val="29"/>
        </w:rPr>
        <w:t xml:space="preserve"> </w:t>
      </w:r>
      <w:r>
        <w:t>its</w:t>
      </w:r>
      <w:r>
        <w:rPr>
          <w:spacing w:val="30"/>
        </w:rPr>
        <w:t xml:space="preserve"> </w:t>
      </w:r>
      <w:r>
        <w:t>rights</w:t>
      </w:r>
      <w:r>
        <w:rPr>
          <w:spacing w:val="32"/>
        </w:rPr>
        <w:t xml:space="preserve"> </w:t>
      </w:r>
      <w:r>
        <w:t>and</w:t>
      </w:r>
      <w:r>
        <w:rPr>
          <w:spacing w:val="27"/>
        </w:rPr>
        <w:t xml:space="preserve"> </w:t>
      </w:r>
      <w:r>
        <w:t>obligations</w:t>
      </w:r>
      <w:r>
        <w:rPr>
          <w:spacing w:val="25"/>
        </w:rPr>
        <w:t xml:space="preserve"> </w:t>
      </w:r>
      <w:r>
        <w:t>under</w:t>
      </w:r>
      <w:r>
        <w:rPr>
          <w:spacing w:val="24"/>
        </w:rPr>
        <w:t xml:space="preserve"> </w:t>
      </w:r>
      <w:r>
        <w:t>this</w:t>
      </w:r>
      <w:r>
        <w:rPr>
          <w:spacing w:val="30"/>
        </w:rPr>
        <w:t xml:space="preserve"> </w:t>
      </w:r>
      <w:r>
        <w:t>Agreement</w:t>
      </w:r>
      <w:r>
        <w:rPr>
          <w:spacing w:val="30"/>
        </w:rPr>
        <w:t xml:space="preserve"> </w:t>
      </w:r>
      <w:r>
        <w:t>to</w:t>
      </w:r>
      <w:r>
        <w:rPr>
          <w:spacing w:val="24"/>
        </w:rPr>
        <w:t xml:space="preserve"> </w:t>
      </w:r>
      <w:r>
        <w:t>its</w:t>
      </w:r>
      <w:r>
        <w:rPr>
          <w:spacing w:val="27"/>
        </w:rPr>
        <w:t xml:space="preserve"> </w:t>
      </w:r>
      <w:r>
        <w:t>affiliate or any other third party.</w:t>
      </w:r>
    </w:p>
    <w:p w14:paraId="4E160543" w14:textId="77777777" w:rsidR="001F5D1F" w:rsidRDefault="00000000">
      <w:pPr>
        <w:pStyle w:val="Heading2"/>
        <w:numPr>
          <w:ilvl w:val="1"/>
          <w:numId w:val="8"/>
        </w:numPr>
        <w:tabs>
          <w:tab w:val="left" w:pos="1138"/>
        </w:tabs>
        <w:spacing w:before="6"/>
        <w:ind w:left="1138" w:hanging="594"/>
        <w:jc w:val="both"/>
      </w:pPr>
      <w:r>
        <w:t>Not</w:t>
      </w:r>
      <w:r>
        <w:rPr>
          <w:spacing w:val="2"/>
        </w:rPr>
        <w:t xml:space="preserve"> </w:t>
      </w:r>
      <w:r>
        <w:t>to</w:t>
      </w:r>
      <w:r>
        <w:rPr>
          <w:spacing w:val="10"/>
        </w:rPr>
        <w:t xml:space="preserve"> </w:t>
      </w:r>
      <w:r>
        <w:t>use</w:t>
      </w:r>
      <w:r>
        <w:rPr>
          <w:spacing w:val="11"/>
        </w:rPr>
        <w:t xml:space="preserve"> </w:t>
      </w:r>
      <w:r>
        <w:t>the</w:t>
      </w:r>
      <w:r>
        <w:rPr>
          <w:spacing w:val="9"/>
        </w:rPr>
        <w:t xml:space="preserve"> </w:t>
      </w:r>
      <w:r>
        <w:t>power</w:t>
      </w:r>
      <w:r>
        <w:rPr>
          <w:spacing w:val="9"/>
        </w:rPr>
        <w:t xml:space="preserve"> </w:t>
      </w:r>
      <w:r>
        <w:t>in</w:t>
      </w:r>
      <w:r>
        <w:rPr>
          <w:spacing w:val="6"/>
        </w:rPr>
        <w:t xml:space="preserve"> </w:t>
      </w:r>
      <w:r>
        <w:t>a</w:t>
      </w:r>
      <w:r>
        <w:rPr>
          <w:spacing w:val="10"/>
        </w:rPr>
        <w:t xml:space="preserve"> </w:t>
      </w:r>
      <w:r>
        <w:t>manner</w:t>
      </w:r>
      <w:r>
        <w:rPr>
          <w:spacing w:val="9"/>
        </w:rPr>
        <w:t xml:space="preserve"> </w:t>
      </w:r>
      <w:r>
        <w:t>prejudicial</w:t>
      </w:r>
      <w:r>
        <w:rPr>
          <w:spacing w:val="8"/>
        </w:rPr>
        <w:t xml:space="preserve"> </w:t>
      </w:r>
      <w:r>
        <w:t>to</w:t>
      </w:r>
      <w:r>
        <w:rPr>
          <w:spacing w:val="8"/>
        </w:rPr>
        <w:t xml:space="preserve"> </w:t>
      </w:r>
      <w:r>
        <w:t>the</w:t>
      </w:r>
      <w:r>
        <w:rPr>
          <w:spacing w:val="8"/>
        </w:rPr>
        <w:t xml:space="preserve"> </w:t>
      </w:r>
      <w:r>
        <w:t>distribution</w:t>
      </w:r>
      <w:r>
        <w:rPr>
          <w:spacing w:val="9"/>
        </w:rPr>
        <w:t xml:space="preserve"> </w:t>
      </w:r>
      <w:r>
        <w:rPr>
          <w:spacing w:val="-2"/>
        </w:rPr>
        <w:t>licensee</w:t>
      </w:r>
    </w:p>
    <w:p w14:paraId="3DD4B494" w14:textId="77777777" w:rsidR="001F5D1F" w:rsidRDefault="00000000">
      <w:pPr>
        <w:pStyle w:val="BodyText"/>
        <w:spacing w:before="38" w:line="283" w:lineRule="auto"/>
        <w:ind w:left="1140" w:right="420"/>
      </w:pPr>
      <w:r>
        <w:t>The</w:t>
      </w:r>
      <w:r>
        <w:rPr>
          <w:spacing w:val="40"/>
        </w:rPr>
        <w:t xml:space="preserve"> </w:t>
      </w:r>
      <w:r>
        <w:t>Distribution</w:t>
      </w:r>
      <w:r>
        <w:rPr>
          <w:spacing w:val="40"/>
        </w:rPr>
        <w:t xml:space="preserve"> </w:t>
      </w:r>
      <w:r>
        <w:t>Franchisee</w:t>
      </w:r>
      <w:r>
        <w:rPr>
          <w:spacing w:val="40"/>
        </w:rPr>
        <w:t xml:space="preserve"> </w:t>
      </w:r>
      <w:r>
        <w:t>(DF)</w:t>
      </w:r>
      <w:r>
        <w:rPr>
          <w:spacing w:val="40"/>
        </w:rPr>
        <w:t xml:space="preserve"> </w:t>
      </w:r>
      <w:r>
        <w:t>shall</w:t>
      </w:r>
      <w:r>
        <w:rPr>
          <w:spacing w:val="40"/>
        </w:rPr>
        <w:t xml:space="preserve"> </w:t>
      </w:r>
      <w:r>
        <w:t>ensure</w:t>
      </w:r>
      <w:r>
        <w:rPr>
          <w:spacing w:val="40"/>
        </w:rPr>
        <w:t xml:space="preserve"> </w:t>
      </w:r>
      <w:r>
        <w:t>that</w:t>
      </w:r>
      <w:r>
        <w:rPr>
          <w:spacing w:val="40"/>
        </w:rPr>
        <w:t xml:space="preserve"> </w:t>
      </w:r>
      <w:r>
        <w:t>the</w:t>
      </w:r>
      <w:r>
        <w:rPr>
          <w:spacing w:val="40"/>
        </w:rPr>
        <w:t xml:space="preserve"> </w:t>
      </w:r>
      <w:r>
        <w:t>electrical</w:t>
      </w:r>
      <w:r>
        <w:rPr>
          <w:spacing w:val="40"/>
        </w:rPr>
        <w:t xml:space="preserve"> </w:t>
      </w:r>
      <w:r>
        <w:t>energy</w:t>
      </w:r>
      <w:r>
        <w:rPr>
          <w:spacing w:val="40"/>
        </w:rPr>
        <w:t xml:space="preserve"> </w:t>
      </w:r>
      <w:r>
        <w:t>supplied under this Agreement is utilized in a manner that does not harm, compromise, or adversely affect the interests of Distribution Licensee. The DF must strictly adhere to</w:t>
      </w:r>
      <w:r>
        <w:rPr>
          <w:spacing w:val="40"/>
        </w:rPr>
        <w:t xml:space="preserve"> </w:t>
      </w:r>
      <w:r>
        <w:t xml:space="preserve">the approved methods and locations for energy usage as specified by distribution </w:t>
      </w:r>
      <w:proofErr w:type="gramStart"/>
      <w:r>
        <w:t>licensee</w:t>
      </w:r>
      <w:proofErr w:type="gramEnd"/>
      <w:r>
        <w:t>. Furthermore, the DF shall ensure that any further distribution of electrical energy to downstream entities is conducted in full compliance</w:t>
      </w:r>
      <w:r>
        <w:rPr>
          <w:spacing w:val="40"/>
        </w:rPr>
        <w:t xml:space="preserve"> </w:t>
      </w:r>
      <w:r>
        <w:t>with PSERC’s</w:t>
      </w:r>
      <w:r>
        <w:rPr>
          <w:spacing w:val="80"/>
        </w:rPr>
        <w:t xml:space="preserve"> </w:t>
      </w:r>
      <w:r>
        <w:t>guidelines and pre-approved terms.</w:t>
      </w:r>
    </w:p>
    <w:p w14:paraId="2420786B" w14:textId="77777777" w:rsidR="001F5D1F" w:rsidRDefault="00000000">
      <w:pPr>
        <w:pStyle w:val="Heading2"/>
        <w:numPr>
          <w:ilvl w:val="1"/>
          <w:numId w:val="8"/>
        </w:numPr>
        <w:tabs>
          <w:tab w:val="left" w:pos="1138"/>
        </w:tabs>
        <w:spacing w:before="8"/>
        <w:ind w:left="1138" w:hanging="594"/>
        <w:jc w:val="both"/>
      </w:pPr>
      <w:r>
        <w:t>Execution</w:t>
      </w:r>
      <w:r>
        <w:rPr>
          <w:spacing w:val="13"/>
        </w:rPr>
        <w:t xml:space="preserve"> </w:t>
      </w:r>
      <w:r>
        <w:t>of</w:t>
      </w:r>
      <w:r>
        <w:rPr>
          <w:spacing w:val="12"/>
        </w:rPr>
        <w:t xml:space="preserve"> </w:t>
      </w:r>
      <w:r>
        <w:t>the</w:t>
      </w:r>
      <w:r>
        <w:rPr>
          <w:spacing w:val="12"/>
        </w:rPr>
        <w:t xml:space="preserve"> </w:t>
      </w:r>
      <w:r>
        <w:t>Local</w:t>
      </w:r>
      <w:r>
        <w:rPr>
          <w:spacing w:val="10"/>
        </w:rPr>
        <w:t xml:space="preserve"> </w:t>
      </w:r>
      <w:r>
        <w:t>Distribution</w:t>
      </w:r>
      <w:r>
        <w:rPr>
          <w:spacing w:val="13"/>
        </w:rPr>
        <w:t xml:space="preserve"> </w:t>
      </w:r>
      <w:r>
        <w:t>(LD)</w:t>
      </w:r>
      <w:r>
        <w:rPr>
          <w:spacing w:val="14"/>
        </w:rPr>
        <w:t xml:space="preserve"> </w:t>
      </w:r>
      <w:r>
        <w:rPr>
          <w:spacing w:val="-2"/>
        </w:rPr>
        <w:t>System</w:t>
      </w:r>
    </w:p>
    <w:p w14:paraId="0CB874DF" w14:textId="77777777" w:rsidR="001F5D1F" w:rsidRDefault="00000000">
      <w:pPr>
        <w:pStyle w:val="BodyText"/>
        <w:spacing w:before="37" w:line="283" w:lineRule="auto"/>
        <w:ind w:left="1140" w:right="419"/>
      </w:pPr>
      <w:r>
        <w:t>The Franchisee may</w:t>
      </w:r>
      <w:r>
        <w:rPr>
          <w:spacing w:val="40"/>
        </w:rPr>
        <w:t xml:space="preserve"> </w:t>
      </w:r>
      <w:r>
        <w:t>deposit</w:t>
      </w:r>
      <w:r>
        <w:rPr>
          <w:spacing w:val="40"/>
        </w:rPr>
        <w:t xml:space="preserve"> </w:t>
      </w:r>
      <w:r>
        <w:t>the</w:t>
      </w:r>
      <w:r>
        <w:rPr>
          <w:spacing w:val="40"/>
        </w:rPr>
        <w:t xml:space="preserve"> </w:t>
      </w:r>
      <w:r>
        <w:t>cost</w:t>
      </w:r>
      <w:r>
        <w:rPr>
          <w:spacing w:val="40"/>
        </w:rPr>
        <w:t xml:space="preserve"> </w:t>
      </w:r>
      <w:r>
        <w:t>of</w:t>
      </w:r>
      <w:r>
        <w:rPr>
          <w:spacing w:val="40"/>
        </w:rPr>
        <w:t xml:space="preserve"> </w:t>
      </w:r>
      <w:r>
        <w:t>LD</w:t>
      </w:r>
      <w:r>
        <w:rPr>
          <w:spacing w:val="40"/>
        </w:rPr>
        <w:t xml:space="preserve"> </w:t>
      </w:r>
      <w:r>
        <w:t>system</w:t>
      </w:r>
      <w:r>
        <w:rPr>
          <w:spacing w:val="40"/>
        </w:rPr>
        <w:t xml:space="preserve"> </w:t>
      </w:r>
      <w:r>
        <w:t>as</w:t>
      </w:r>
      <w:r>
        <w:rPr>
          <w:spacing w:val="40"/>
        </w:rPr>
        <w:t xml:space="preserve"> </w:t>
      </w:r>
      <w:r>
        <w:t>per</w:t>
      </w:r>
      <w:r>
        <w:rPr>
          <w:spacing w:val="40"/>
        </w:rPr>
        <w:t xml:space="preserve"> </w:t>
      </w:r>
      <w:r>
        <w:t>approved</w:t>
      </w:r>
      <w:r>
        <w:rPr>
          <w:spacing w:val="18"/>
        </w:rPr>
        <w:t xml:space="preserve"> electrical </w:t>
      </w:r>
      <w:r>
        <w:rPr>
          <w:spacing w:val="16"/>
        </w:rPr>
        <w:t xml:space="preserve">layout </w:t>
      </w:r>
      <w:r>
        <w:rPr>
          <w:spacing w:val="15"/>
        </w:rPr>
        <w:t xml:space="preserve">plan </w:t>
      </w:r>
      <w:r>
        <w:rPr>
          <w:spacing w:val="12"/>
        </w:rPr>
        <w:t xml:space="preserve">by </w:t>
      </w:r>
      <w:r>
        <w:rPr>
          <w:spacing w:val="13"/>
        </w:rPr>
        <w:t xml:space="preserve">the </w:t>
      </w:r>
      <w:r>
        <w:rPr>
          <w:spacing w:val="19"/>
        </w:rPr>
        <w:t xml:space="preserve">distribution </w:t>
      </w:r>
      <w:r>
        <w:t>l</w:t>
      </w:r>
      <w:r>
        <w:rPr>
          <w:spacing w:val="-14"/>
        </w:rPr>
        <w:t xml:space="preserve"> </w:t>
      </w:r>
      <w:proofErr w:type="spellStart"/>
      <w:r>
        <w:rPr>
          <w:spacing w:val="18"/>
        </w:rPr>
        <w:t>icensee</w:t>
      </w:r>
      <w:proofErr w:type="spellEnd"/>
      <w:r>
        <w:rPr>
          <w:spacing w:val="18"/>
        </w:rPr>
        <w:t xml:space="preserve"> </w:t>
      </w:r>
      <w:r>
        <w:rPr>
          <w:spacing w:val="14"/>
        </w:rPr>
        <w:t xml:space="preserve">and </w:t>
      </w:r>
      <w:r>
        <w:rPr>
          <w:spacing w:val="13"/>
        </w:rPr>
        <w:t xml:space="preserve">get </w:t>
      </w:r>
      <w:proofErr w:type="spellStart"/>
      <w:r>
        <w:t>i</w:t>
      </w:r>
      <w:proofErr w:type="spellEnd"/>
      <w:r>
        <w:rPr>
          <w:spacing w:val="-14"/>
        </w:rPr>
        <w:t xml:space="preserve"> </w:t>
      </w:r>
      <w:r>
        <w:t>t</w:t>
      </w:r>
      <w:r>
        <w:rPr>
          <w:spacing w:val="80"/>
          <w:w w:val="150"/>
        </w:rPr>
        <w:t xml:space="preserve"> </w:t>
      </w:r>
      <w:r>
        <w:t>executed from the distribution licensee or execute the work at its level as per the terms and conditions specified in Supply Code 2024.</w:t>
      </w:r>
    </w:p>
    <w:p w14:paraId="1B6833E1" w14:textId="77777777" w:rsidR="001F5D1F" w:rsidRDefault="00000000">
      <w:pPr>
        <w:pStyle w:val="Heading2"/>
        <w:numPr>
          <w:ilvl w:val="1"/>
          <w:numId w:val="8"/>
        </w:numPr>
        <w:tabs>
          <w:tab w:val="left" w:pos="1138"/>
        </w:tabs>
        <w:spacing w:before="6"/>
        <w:ind w:left="1138" w:hanging="594"/>
        <w:jc w:val="both"/>
      </w:pPr>
      <w:r>
        <w:t>Charges</w:t>
      </w:r>
      <w:r>
        <w:rPr>
          <w:spacing w:val="10"/>
        </w:rPr>
        <w:t xml:space="preserve"> </w:t>
      </w:r>
      <w:r>
        <w:t>to</w:t>
      </w:r>
      <w:r>
        <w:rPr>
          <w:spacing w:val="9"/>
        </w:rPr>
        <w:t xml:space="preserve"> </w:t>
      </w:r>
      <w:r>
        <w:t>be</w:t>
      </w:r>
      <w:r>
        <w:rPr>
          <w:spacing w:val="8"/>
        </w:rPr>
        <w:t xml:space="preserve"> </w:t>
      </w:r>
      <w:r>
        <w:t>paid</w:t>
      </w:r>
      <w:r>
        <w:rPr>
          <w:spacing w:val="10"/>
        </w:rPr>
        <w:t xml:space="preserve"> </w:t>
      </w:r>
      <w:r>
        <w:t>by</w:t>
      </w:r>
      <w:r>
        <w:rPr>
          <w:spacing w:val="11"/>
        </w:rPr>
        <w:t xml:space="preserve"> </w:t>
      </w:r>
      <w:r>
        <w:t>DF</w:t>
      </w:r>
      <w:r>
        <w:rPr>
          <w:spacing w:val="9"/>
        </w:rPr>
        <w:t xml:space="preserve"> </w:t>
      </w:r>
      <w:r>
        <w:t>before</w:t>
      </w:r>
      <w:r>
        <w:rPr>
          <w:spacing w:val="8"/>
        </w:rPr>
        <w:t xml:space="preserve"> </w:t>
      </w:r>
      <w:r>
        <w:t>signing</w:t>
      </w:r>
      <w:r>
        <w:rPr>
          <w:spacing w:val="11"/>
        </w:rPr>
        <w:t xml:space="preserve"> </w:t>
      </w:r>
      <w:r>
        <w:t>the</w:t>
      </w:r>
      <w:r>
        <w:rPr>
          <w:spacing w:val="8"/>
        </w:rPr>
        <w:t xml:space="preserve"> </w:t>
      </w:r>
      <w:r>
        <w:t>Model</w:t>
      </w:r>
      <w:r>
        <w:rPr>
          <w:spacing w:val="11"/>
        </w:rPr>
        <w:t xml:space="preserve"> </w:t>
      </w:r>
      <w:r>
        <w:rPr>
          <w:spacing w:val="-2"/>
        </w:rPr>
        <w:t>Agreement</w:t>
      </w:r>
    </w:p>
    <w:p w14:paraId="079B004E" w14:textId="77777777" w:rsidR="001F5D1F" w:rsidRDefault="00000000">
      <w:pPr>
        <w:pStyle w:val="ListParagraph"/>
        <w:numPr>
          <w:ilvl w:val="2"/>
          <w:numId w:val="8"/>
        </w:numPr>
        <w:tabs>
          <w:tab w:val="left" w:pos="1476"/>
          <w:tab w:val="left" w:pos="1478"/>
        </w:tabs>
        <w:spacing w:before="38" w:line="283" w:lineRule="auto"/>
        <w:ind w:left="1478" w:right="423" w:hanging="339"/>
        <w:jc w:val="both"/>
      </w:pPr>
      <w:r>
        <w:t>Upon</w:t>
      </w:r>
      <w:r>
        <w:rPr>
          <w:spacing w:val="40"/>
        </w:rPr>
        <w:t xml:space="preserve"> </w:t>
      </w:r>
      <w:r>
        <w:t>completion</w:t>
      </w:r>
      <w:r>
        <w:rPr>
          <w:spacing w:val="40"/>
        </w:rPr>
        <w:t xml:space="preserve"> </w:t>
      </w:r>
      <w:r>
        <w:t>of</w:t>
      </w:r>
      <w:r>
        <w:rPr>
          <w:spacing w:val="40"/>
        </w:rPr>
        <w:t xml:space="preserve"> </w:t>
      </w:r>
      <w:r>
        <w:t>the</w:t>
      </w:r>
      <w:r>
        <w:rPr>
          <w:spacing w:val="40"/>
        </w:rPr>
        <w:t xml:space="preserve"> </w:t>
      </w:r>
      <w:r>
        <w:t>Local</w:t>
      </w:r>
      <w:r>
        <w:rPr>
          <w:spacing w:val="40"/>
        </w:rPr>
        <w:t xml:space="preserve"> </w:t>
      </w:r>
      <w:r>
        <w:t>Distribution</w:t>
      </w:r>
      <w:r>
        <w:rPr>
          <w:spacing w:val="40"/>
        </w:rPr>
        <w:t xml:space="preserve"> </w:t>
      </w:r>
      <w:r>
        <w:t>(LD)</w:t>
      </w:r>
      <w:r>
        <w:rPr>
          <w:spacing w:val="40"/>
        </w:rPr>
        <w:t xml:space="preserve"> </w:t>
      </w:r>
      <w:r>
        <w:t>system,</w:t>
      </w:r>
      <w:r>
        <w:rPr>
          <w:spacing w:val="40"/>
        </w:rPr>
        <w:t xml:space="preserve"> </w:t>
      </w:r>
      <w:r>
        <w:t>the</w:t>
      </w:r>
      <w:r>
        <w:rPr>
          <w:spacing w:val="40"/>
        </w:rPr>
        <w:t xml:space="preserve"> </w:t>
      </w:r>
      <w:r>
        <w:t>Franchisee</w:t>
      </w:r>
      <w:r>
        <w:rPr>
          <w:spacing w:val="40"/>
        </w:rPr>
        <w:t xml:space="preserve"> </w:t>
      </w:r>
      <w:r>
        <w:t>must fulfill</w:t>
      </w:r>
      <w:r>
        <w:rPr>
          <w:spacing w:val="40"/>
        </w:rPr>
        <w:t xml:space="preserve"> </w:t>
      </w:r>
      <w:r>
        <w:t>all</w:t>
      </w:r>
      <w:r>
        <w:rPr>
          <w:spacing w:val="40"/>
        </w:rPr>
        <w:t xml:space="preserve"> </w:t>
      </w:r>
      <w:r>
        <w:t>financial</w:t>
      </w:r>
      <w:r>
        <w:rPr>
          <w:spacing w:val="40"/>
        </w:rPr>
        <w:t xml:space="preserve"> </w:t>
      </w:r>
      <w:r>
        <w:t>obligations</w:t>
      </w:r>
      <w:r>
        <w:rPr>
          <w:spacing w:val="40"/>
        </w:rPr>
        <w:t xml:space="preserve"> </w:t>
      </w:r>
      <w:r>
        <w:t>before</w:t>
      </w:r>
      <w:r>
        <w:rPr>
          <w:spacing w:val="40"/>
        </w:rPr>
        <w:t xml:space="preserve"> </w:t>
      </w:r>
      <w:r>
        <w:t>applying</w:t>
      </w:r>
      <w:r>
        <w:rPr>
          <w:spacing w:val="40"/>
        </w:rPr>
        <w:t xml:space="preserve"> </w:t>
      </w:r>
      <w:r>
        <w:t>for</w:t>
      </w:r>
      <w:r>
        <w:rPr>
          <w:spacing w:val="40"/>
        </w:rPr>
        <w:t xml:space="preserve"> </w:t>
      </w:r>
      <w:r>
        <w:t>a</w:t>
      </w:r>
      <w:r>
        <w:rPr>
          <w:spacing w:val="40"/>
        </w:rPr>
        <w:t xml:space="preserve"> </w:t>
      </w:r>
      <w:r>
        <w:t>Single</w:t>
      </w:r>
      <w:r>
        <w:rPr>
          <w:spacing w:val="40"/>
        </w:rPr>
        <w:t xml:space="preserve"> </w:t>
      </w:r>
      <w:r>
        <w:t>Point</w:t>
      </w:r>
      <w:r>
        <w:rPr>
          <w:spacing w:val="40"/>
        </w:rPr>
        <w:t xml:space="preserve"> </w:t>
      </w:r>
      <w:r>
        <w:t>Supply connection from the distribution licensee. This includes payment of Connectivity Charges,</w:t>
      </w:r>
      <w:r>
        <w:rPr>
          <w:spacing w:val="40"/>
        </w:rPr>
        <w:t xml:space="preserve"> </w:t>
      </w:r>
      <w:r>
        <w:t>System</w:t>
      </w:r>
      <w:r>
        <w:rPr>
          <w:spacing w:val="40"/>
        </w:rPr>
        <w:t xml:space="preserve"> </w:t>
      </w:r>
      <w:r>
        <w:t>Loading</w:t>
      </w:r>
      <w:r>
        <w:rPr>
          <w:spacing w:val="40"/>
        </w:rPr>
        <w:t xml:space="preserve"> </w:t>
      </w:r>
      <w:r>
        <w:t>Charges</w:t>
      </w:r>
      <w:r>
        <w:rPr>
          <w:spacing w:val="40"/>
        </w:rPr>
        <w:t xml:space="preserve"> </w:t>
      </w:r>
      <w:r>
        <w:t>(SLC),</w:t>
      </w:r>
      <w:r>
        <w:rPr>
          <w:spacing w:val="40"/>
        </w:rPr>
        <w:t xml:space="preserve"> </w:t>
      </w:r>
      <w:r>
        <w:t>and</w:t>
      </w:r>
      <w:r>
        <w:rPr>
          <w:spacing w:val="40"/>
        </w:rPr>
        <w:t xml:space="preserve"> </w:t>
      </w:r>
      <w:r>
        <w:t>other</w:t>
      </w:r>
      <w:r>
        <w:rPr>
          <w:spacing w:val="40"/>
        </w:rPr>
        <w:t xml:space="preserve"> </w:t>
      </w:r>
      <w:r>
        <w:t>applicable</w:t>
      </w:r>
      <w:r>
        <w:rPr>
          <w:spacing w:val="40"/>
        </w:rPr>
        <w:t xml:space="preserve"> </w:t>
      </w:r>
      <w:r>
        <w:t>charges</w:t>
      </w:r>
      <w:r>
        <w:rPr>
          <w:spacing w:val="40"/>
        </w:rPr>
        <w:t xml:space="preserve"> </w:t>
      </w:r>
      <w:r>
        <w:t xml:space="preserve">as specified in the NoC in compliance with the provisions of the Supply </w:t>
      </w:r>
      <w:proofErr w:type="gramStart"/>
      <w:r>
        <w:t>Code-2024</w:t>
      </w:r>
      <w:proofErr w:type="gramEnd"/>
      <w:r>
        <w:t>.</w:t>
      </w:r>
    </w:p>
    <w:p w14:paraId="60676156" w14:textId="77777777" w:rsidR="001F5D1F" w:rsidRDefault="00000000">
      <w:pPr>
        <w:pStyle w:val="ListParagraph"/>
        <w:numPr>
          <w:ilvl w:val="2"/>
          <w:numId w:val="8"/>
        </w:numPr>
        <w:tabs>
          <w:tab w:val="left" w:pos="1476"/>
          <w:tab w:val="left" w:pos="1478"/>
        </w:tabs>
        <w:spacing w:line="285" w:lineRule="auto"/>
        <w:ind w:left="1478" w:right="424" w:hanging="339"/>
        <w:jc w:val="both"/>
      </w:pPr>
      <w:r>
        <w:t>The franchisee shall deposit Security (consumption) against sanctioned contract demand and security (meter), as approved by PSERC.</w:t>
      </w:r>
    </w:p>
    <w:p w14:paraId="790E1880" w14:textId="3FA2A360" w:rsidR="001F5D1F" w:rsidRDefault="00000000">
      <w:pPr>
        <w:pStyle w:val="ListParagraph"/>
        <w:numPr>
          <w:ilvl w:val="2"/>
          <w:numId w:val="8"/>
        </w:numPr>
        <w:tabs>
          <w:tab w:val="left" w:pos="1476"/>
          <w:tab w:val="left" w:pos="1478"/>
        </w:tabs>
        <w:spacing w:line="283" w:lineRule="auto"/>
        <w:ind w:left="1478" w:right="418" w:hanging="339"/>
        <w:jc w:val="both"/>
      </w:pPr>
      <w:r>
        <w:t xml:space="preserve">If the contract demand for the franchisee area requires supply through an </w:t>
      </w:r>
      <w:r>
        <w:rPr>
          <w:b/>
        </w:rPr>
        <w:t>11KV 150/300mm² XLPE cable</w:t>
      </w:r>
      <w:r>
        <w:t>, the Distribution Franchisee shall be responsible for bearing the additional cost associated with</w:t>
      </w:r>
      <w:r>
        <w:rPr>
          <w:spacing w:val="40"/>
        </w:rPr>
        <w:t xml:space="preserve"> </w:t>
      </w:r>
      <w:r>
        <w:t>the erect</w:t>
      </w:r>
      <w:r w:rsidR="00B0371B">
        <w:t>i</w:t>
      </w:r>
      <w:r>
        <w:t>on</w:t>
      </w:r>
      <w:r>
        <w:rPr>
          <w:spacing w:val="40"/>
        </w:rPr>
        <w:t xml:space="preserve"> </w:t>
      </w:r>
      <w:r>
        <w:t>of</w:t>
      </w:r>
      <w:r>
        <w:rPr>
          <w:spacing w:val="40"/>
        </w:rPr>
        <w:t xml:space="preserve"> </w:t>
      </w:r>
      <w:r>
        <w:t>the cable.</w:t>
      </w:r>
      <w:r>
        <w:rPr>
          <w:spacing w:val="40"/>
        </w:rPr>
        <w:t xml:space="preserve"> </w:t>
      </w:r>
      <w:r>
        <w:t>The Distribution</w:t>
      </w:r>
      <w:r>
        <w:rPr>
          <w:spacing w:val="29"/>
        </w:rPr>
        <w:t xml:space="preserve"> </w:t>
      </w:r>
      <w:r>
        <w:t>Franchisee</w:t>
      </w:r>
      <w:r>
        <w:rPr>
          <w:spacing w:val="25"/>
        </w:rPr>
        <w:t xml:space="preserve"> </w:t>
      </w:r>
      <w:r>
        <w:t>must</w:t>
      </w:r>
      <w:r>
        <w:rPr>
          <w:spacing w:val="31"/>
        </w:rPr>
        <w:t xml:space="preserve"> </w:t>
      </w:r>
      <w:r>
        <w:t>pay</w:t>
      </w:r>
      <w:r>
        <w:rPr>
          <w:spacing w:val="25"/>
        </w:rPr>
        <w:t xml:space="preserve"> </w:t>
      </w:r>
      <w:r>
        <w:t>this</w:t>
      </w:r>
      <w:r>
        <w:rPr>
          <w:spacing w:val="29"/>
        </w:rPr>
        <w:t xml:space="preserve"> </w:t>
      </w:r>
      <w:r>
        <w:t>cost</w:t>
      </w:r>
      <w:r>
        <w:rPr>
          <w:spacing w:val="29"/>
        </w:rPr>
        <w:t xml:space="preserve"> </w:t>
      </w:r>
      <w:r>
        <w:t>separately,</w:t>
      </w:r>
      <w:r>
        <w:rPr>
          <w:spacing w:val="31"/>
        </w:rPr>
        <w:t xml:space="preserve"> </w:t>
      </w:r>
      <w:r>
        <w:t>as</w:t>
      </w:r>
      <w:r>
        <w:rPr>
          <w:spacing w:val="26"/>
        </w:rPr>
        <w:t xml:space="preserve"> </w:t>
      </w:r>
      <w:r>
        <w:t>per the</w:t>
      </w:r>
      <w:r>
        <w:rPr>
          <w:spacing w:val="32"/>
        </w:rPr>
        <w:t xml:space="preserve"> </w:t>
      </w:r>
      <w:r>
        <w:t>requirements</w:t>
      </w:r>
      <w:r>
        <w:rPr>
          <w:spacing w:val="26"/>
        </w:rPr>
        <w:t xml:space="preserve"> </w:t>
      </w:r>
      <w:r>
        <w:t>set by the Distribution Licensee.</w:t>
      </w:r>
    </w:p>
    <w:p w14:paraId="2CCED4CC" w14:textId="77777777" w:rsidR="001F5D1F" w:rsidRDefault="00000000">
      <w:pPr>
        <w:pStyle w:val="Heading2"/>
        <w:numPr>
          <w:ilvl w:val="1"/>
          <w:numId w:val="8"/>
        </w:numPr>
        <w:tabs>
          <w:tab w:val="left" w:pos="1138"/>
        </w:tabs>
        <w:ind w:left="1138" w:hanging="594"/>
        <w:jc w:val="both"/>
        <w:rPr>
          <w:b w:val="0"/>
        </w:rPr>
      </w:pPr>
      <w:r>
        <w:t>Provision</w:t>
      </w:r>
      <w:r>
        <w:rPr>
          <w:spacing w:val="9"/>
        </w:rPr>
        <w:t xml:space="preserve"> </w:t>
      </w:r>
      <w:r>
        <w:t>of</w:t>
      </w:r>
      <w:r>
        <w:rPr>
          <w:spacing w:val="11"/>
        </w:rPr>
        <w:t xml:space="preserve"> </w:t>
      </w:r>
      <w:r>
        <w:t>land</w:t>
      </w:r>
      <w:r>
        <w:rPr>
          <w:spacing w:val="6"/>
        </w:rPr>
        <w:t xml:space="preserve"> </w:t>
      </w:r>
      <w:r>
        <w:t>for</w:t>
      </w:r>
      <w:r>
        <w:rPr>
          <w:spacing w:val="10"/>
        </w:rPr>
        <w:t xml:space="preserve"> </w:t>
      </w:r>
      <w:r>
        <w:t>new</w:t>
      </w:r>
      <w:r>
        <w:rPr>
          <w:spacing w:val="11"/>
        </w:rPr>
        <w:t xml:space="preserve"> </w:t>
      </w:r>
      <w:r>
        <w:t>66</w:t>
      </w:r>
      <w:r>
        <w:rPr>
          <w:spacing w:val="8"/>
        </w:rPr>
        <w:t xml:space="preserve"> </w:t>
      </w:r>
      <w:r>
        <w:t>KV</w:t>
      </w:r>
      <w:r>
        <w:rPr>
          <w:spacing w:val="7"/>
        </w:rPr>
        <w:t xml:space="preserve"> </w:t>
      </w:r>
      <w:r>
        <w:t>Grid</w:t>
      </w:r>
      <w:r>
        <w:rPr>
          <w:spacing w:val="9"/>
        </w:rPr>
        <w:t xml:space="preserve"> </w:t>
      </w:r>
      <w:r>
        <w:rPr>
          <w:spacing w:val="-2"/>
        </w:rPr>
        <w:t>Substation</w:t>
      </w:r>
    </w:p>
    <w:p w14:paraId="15C657F9" w14:textId="77777777" w:rsidR="001F5D1F" w:rsidRDefault="00000000">
      <w:pPr>
        <w:pStyle w:val="BodyText"/>
        <w:spacing w:before="38" w:line="283" w:lineRule="auto"/>
        <w:ind w:left="1137" w:right="423"/>
      </w:pPr>
      <w:r>
        <w:t xml:space="preserve">If the estimated load of the colony/complex as per NOC exceeds 10 MVA, then the franchisee shall also bound to provide land measuring 1500 square yards with suitable dimensions to the distribution </w:t>
      </w:r>
      <w:proofErr w:type="gramStart"/>
      <w:r>
        <w:t>licensee</w:t>
      </w:r>
      <w:proofErr w:type="gramEnd"/>
      <w:r>
        <w:t xml:space="preserve"> at collector rates for the construction of grid substation </w:t>
      </w:r>
      <w:proofErr w:type="spellStart"/>
      <w:r>
        <w:t>alongwith</w:t>
      </w:r>
      <w:proofErr w:type="spellEnd"/>
      <w:r>
        <w:t xml:space="preserve"> right of way for feeding lines. The provision of land at its acquisition</w:t>
      </w:r>
      <w:r>
        <w:rPr>
          <w:spacing w:val="40"/>
        </w:rPr>
        <w:t xml:space="preserve"> </w:t>
      </w:r>
      <w:r>
        <w:t>shall</w:t>
      </w:r>
      <w:r>
        <w:rPr>
          <w:spacing w:val="40"/>
        </w:rPr>
        <w:t xml:space="preserve"> </w:t>
      </w:r>
      <w:r>
        <w:t>be</w:t>
      </w:r>
      <w:r>
        <w:rPr>
          <w:spacing w:val="40"/>
        </w:rPr>
        <w:t xml:space="preserve"> </w:t>
      </w:r>
      <w:r>
        <w:t>as</w:t>
      </w:r>
      <w:r>
        <w:rPr>
          <w:spacing w:val="40"/>
        </w:rPr>
        <w:t xml:space="preserve"> </w:t>
      </w:r>
      <w:r>
        <w:t>per</w:t>
      </w:r>
      <w:r>
        <w:rPr>
          <w:spacing w:val="40"/>
        </w:rPr>
        <w:t xml:space="preserve"> </w:t>
      </w:r>
      <w:r>
        <w:t>provisions</w:t>
      </w:r>
      <w:r>
        <w:rPr>
          <w:spacing w:val="40"/>
        </w:rPr>
        <w:t xml:space="preserve"> </w:t>
      </w:r>
      <w:r>
        <w:t>of</w:t>
      </w:r>
      <w:r>
        <w:rPr>
          <w:spacing w:val="40"/>
        </w:rPr>
        <w:t xml:space="preserve"> </w:t>
      </w:r>
      <w:r>
        <w:t>the</w:t>
      </w:r>
      <w:r>
        <w:rPr>
          <w:spacing w:val="40"/>
        </w:rPr>
        <w:t xml:space="preserve"> </w:t>
      </w:r>
      <w:r>
        <w:t>Supply</w:t>
      </w:r>
      <w:r>
        <w:rPr>
          <w:spacing w:val="40"/>
        </w:rPr>
        <w:t xml:space="preserve"> </w:t>
      </w:r>
      <w:r>
        <w:t>Code-2024</w:t>
      </w:r>
      <w:r>
        <w:rPr>
          <w:spacing w:val="40"/>
        </w:rPr>
        <w:t xml:space="preserve"> </w:t>
      </w:r>
      <w:r>
        <w:t>(as</w:t>
      </w:r>
      <w:r>
        <w:rPr>
          <w:spacing w:val="40"/>
        </w:rPr>
        <w:t xml:space="preserve"> </w:t>
      </w:r>
      <w:r>
        <w:t>amended</w:t>
      </w:r>
      <w:r>
        <w:rPr>
          <w:spacing w:val="40"/>
        </w:rPr>
        <w:t xml:space="preserve"> </w:t>
      </w:r>
      <w:r>
        <w:t>up</w:t>
      </w:r>
      <w:r>
        <w:rPr>
          <w:spacing w:val="40"/>
        </w:rPr>
        <w:t xml:space="preserve"> </w:t>
      </w:r>
      <w:r>
        <w:t xml:space="preserve">to </w:t>
      </w:r>
      <w:r>
        <w:rPr>
          <w:spacing w:val="-2"/>
        </w:rPr>
        <w:t>date).</w:t>
      </w:r>
    </w:p>
    <w:p w14:paraId="7529B855" w14:textId="77777777" w:rsidR="001F5D1F" w:rsidRDefault="00000000">
      <w:pPr>
        <w:pStyle w:val="Heading2"/>
        <w:numPr>
          <w:ilvl w:val="1"/>
          <w:numId w:val="8"/>
        </w:numPr>
        <w:tabs>
          <w:tab w:val="left" w:pos="1138"/>
        </w:tabs>
        <w:spacing w:before="6"/>
        <w:ind w:left="1138" w:hanging="594"/>
        <w:jc w:val="both"/>
      </w:pPr>
      <w:r>
        <w:t>Bank</w:t>
      </w:r>
      <w:r>
        <w:rPr>
          <w:spacing w:val="12"/>
        </w:rPr>
        <w:t xml:space="preserve"> </w:t>
      </w:r>
      <w:r>
        <w:rPr>
          <w:spacing w:val="-2"/>
        </w:rPr>
        <w:t>Guarantees</w:t>
      </w:r>
    </w:p>
    <w:p w14:paraId="5C917CA7" w14:textId="77777777" w:rsidR="001F5D1F" w:rsidRDefault="00000000">
      <w:pPr>
        <w:pStyle w:val="ListParagraph"/>
        <w:numPr>
          <w:ilvl w:val="0"/>
          <w:numId w:val="6"/>
        </w:numPr>
        <w:tabs>
          <w:tab w:val="left" w:pos="1474"/>
        </w:tabs>
        <w:spacing w:before="45"/>
        <w:ind w:left="1474" w:hanging="253"/>
        <w:jc w:val="both"/>
        <w:rPr>
          <w:b/>
        </w:rPr>
      </w:pPr>
      <w:r>
        <w:rPr>
          <w:b/>
        </w:rPr>
        <w:t>Performance</w:t>
      </w:r>
      <w:r>
        <w:rPr>
          <w:b/>
          <w:spacing w:val="34"/>
        </w:rPr>
        <w:t xml:space="preserve"> </w:t>
      </w:r>
      <w:r>
        <w:rPr>
          <w:b/>
          <w:spacing w:val="-5"/>
        </w:rPr>
        <w:t>BG</w:t>
      </w:r>
    </w:p>
    <w:p w14:paraId="54680289" w14:textId="77777777" w:rsidR="001F5D1F" w:rsidRDefault="00000000">
      <w:pPr>
        <w:pStyle w:val="BodyText"/>
        <w:spacing w:before="40" w:line="283" w:lineRule="auto"/>
        <w:ind w:left="1475" w:right="421"/>
      </w:pPr>
      <w:r>
        <w:t>The DF shall deposit a “performance guarantee” in the form of bank guarantee for</w:t>
      </w:r>
      <w:r>
        <w:rPr>
          <w:spacing w:val="40"/>
        </w:rPr>
        <w:t xml:space="preserve"> </w:t>
      </w:r>
      <w:r>
        <w:t>an amount equivalent to 20% estimated cost of the complete LD system (as per</w:t>
      </w:r>
      <w:r>
        <w:rPr>
          <w:spacing w:val="40"/>
        </w:rPr>
        <w:t xml:space="preserve"> </w:t>
      </w:r>
      <w:r>
        <w:t>NOC</w:t>
      </w:r>
      <w:r>
        <w:rPr>
          <w:spacing w:val="80"/>
        </w:rPr>
        <w:t xml:space="preserve"> </w:t>
      </w:r>
      <w:r>
        <w:t>issued</w:t>
      </w:r>
      <w:r>
        <w:rPr>
          <w:spacing w:val="80"/>
        </w:rPr>
        <w:t xml:space="preserve"> </w:t>
      </w:r>
      <w:r>
        <w:t>vide</w:t>
      </w:r>
      <w:r>
        <w:rPr>
          <w:spacing w:val="80"/>
        </w:rPr>
        <w:t xml:space="preserve"> </w:t>
      </w:r>
      <w:r>
        <w:t>memo</w:t>
      </w:r>
      <w:r>
        <w:rPr>
          <w:spacing w:val="80"/>
        </w:rPr>
        <w:t xml:space="preserve"> </w:t>
      </w:r>
      <w:r>
        <w:t>no.</w:t>
      </w:r>
      <w:r>
        <w:rPr>
          <w:spacing w:val="107"/>
        </w:rPr>
        <w:t xml:space="preserve"> </w:t>
      </w:r>
      <w:r>
        <w:rPr>
          <w:spacing w:val="560"/>
          <w:u w:val="single"/>
        </w:rPr>
        <w:t xml:space="preserve"> </w:t>
      </w:r>
      <w:r>
        <w:rPr>
          <w:spacing w:val="56"/>
        </w:rPr>
        <w:t xml:space="preserve"> </w:t>
      </w:r>
      <w:r>
        <w:t>dated</w:t>
      </w:r>
      <w:r>
        <w:rPr>
          <w:spacing w:val="80"/>
          <w:u w:val="single"/>
        </w:rPr>
        <w:t xml:space="preserve"> </w:t>
      </w:r>
      <w:proofErr w:type="gramStart"/>
      <w:r>
        <w:rPr>
          <w:spacing w:val="80"/>
          <w:u w:val="single"/>
        </w:rPr>
        <w:t xml:space="preserve">  </w:t>
      </w:r>
      <w:r>
        <w:t>)</w:t>
      </w:r>
      <w:proofErr w:type="gramEnd"/>
      <w:r>
        <w:rPr>
          <w:spacing w:val="80"/>
        </w:rPr>
        <w:t xml:space="preserve"> </w:t>
      </w:r>
      <w:r>
        <w:t>for</w:t>
      </w:r>
      <w:r>
        <w:rPr>
          <w:spacing w:val="80"/>
        </w:rPr>
        <w:t xml:space="preserve"> </w:t>
      </w:r>
      <w:r>
        <w:t>a</w:t>
      </w:r>
      <w:r>
        <w:rPr>
          <w:spacing w:val="80"/>
        </w:rPr>
        <w:t xml:space="preserve"> </w:t>
      </w:r>
      <w:r>
        <w:t>period</w:t>
      </w:r>
      <w:r>
        <w:rPr>
          <w:spacing w:val="80"/>
        </w:rPr>
        <w:t xml:space="preserve"> </w:t>
      </w:r>
      <w:r>
        <w:t>of</w:t>
      </w:r>
      <w:r>
        <w:rPr>
          <w:spacing w:val="80"/>
        </w:rPr>
        <w:t xml:space="preserve"> </w:t>
      </w:r>
      <w:r>
        <w:t>Model Agreement(5</w:t>
      </w:r>
      <w:r>
        <w:rPr>
          <w:spacing w:val="40"/>
        </w:rPr>
        <w:t xml:space="preserve"> </w:t>
      </w:r>
      <w:r>
        <w:t>years)</w:t>
      </w:r>
      <w:r>
        <w:rPr>
          <w:spacing w:val="40"/>
        </w:rPr>
        <w:t xml:space="preserve"> </w:t>
      </w:r>
      <w:r>
        <w:t>for</w:t>
      </w:r>
      <w:r>
        <w:rPr>
          <w:spacing w:val="40"/>
        </w:rPr>
        <w:t xml:space="preserve"> </w:t>
      </w:r>
      <w:r>
        <w:t>performance</w:t>
      </w:r>
      <w:r>
        <w:rPr>
          <w:spacing w:val="40"/>
        </w:rPr>
        <w:t xml:space="preserve"> </w:t>
      </w:r>
      <w:r>
        <w:t>of</w:t>
      </w:r>
      <w:r>
        <w:rPr>
          <w:spacing w:val="40"/>
        </w:rPr>
        <w:t xml:space="preserve"> </w:t>
      </w:r>
      <w:r>
        <w:t>various</w:t>
      </w:r>
      <w:r>
        <w:rPr>
          <w:spacing w:val="40"/>
        </w:rPr>
        <w:t xml:space="preserve"> </w:t>
      </w:r>
      <w:r>
        <w:t>duties</w:t>
      </w:r>
      <w:r>
        <w:rPr>
          <w:spacing w:val="40"/>
        </w:rPr>
        <w:t xml:space="preserve"> </w:t>
      </w:r>
      <w:r>
        <w:t>in</w:t>
      </w:r>
      <w:r>
        <w:rPr>
          <w:spacing w:val="40"/>
        </w:rPr>
        <w:t xml:space="preserve"> </w:t>
      </w:r>
      <w:proofErr w:type="gramStart"/>
      <w:r>
        <w:t>designate</w:t>
      </w:r>
      <w:proofErr w:type="gramEnd"/>
      <w:r>
        <w:rPr>
          <w:spacing w:val="40"/>
        </w:rPr>
        <w:t xml:space="preserve"> </w:t>
      </w:r>
      <w:r>
        <w:t>Franchisee areas</w:t>
      </w:r>
      <w:r>
        <w:rPr>
          <w:spacing w:val="55"/>
          <w:w w:val="150"/>
        </w:rPr>
        <w:t xml:space="preserve"> </w:t>
      </w:r>
      <w:r>
        <w:t>as</w:t>
      </w:r>
      <w:r>
        <w:rPr>
          <w:spacing w:val="56"/>
          <w:w w:val="150"/>
        </w:rPr>
        <w:t xml:space="preserve"> </w:t>
      </w:r>
      <w:r>
        <w:t>per</w:t>
      </w:r>
      <w:r>
        <w:rPr>
          <w:spacing w:val="56"/>
          <w:w w:val="150"/>
        </w:rPr>
        <w:t xml:space="preserve"> </w:t>
      </w:r>
      <w:r>
        <w:t>the</w:t>
      </w:r>
      <w:r>
        <w:rPr>
          <w:spacing w:val="57"/>
          <w:w w:val="150"/>
        </w:rPr>
        <w:t xml:space="preserve"> </w:t>
      </w:r>
      <w:r>
        <w:t>terms</w:t>
      </w:r>
      <w:r>
        <w:rPr>
          <w:spacing w:val="54"/>
          <w:w w:val="150"/>
        </w:rPr>
        <w:t xml:space="preserve"> </w:t>
      </w:r>
      <w:r>
        <w:t>and</w:t>
      </w:r>
      <w:r>
        <w:rPr>
          <w:spacing w:val="58"/>
          <w:w w:val="150"/>
        </w:rPr>
        <w:t xml:space="preserve"> </w:t>
      </w:r>
      <w:r>
        <w:t>conditions</w:t>
      </w:r>
      <w:r>
        <w:rPr>
          <w:spacing w:val="54"/>
          <w:w w:val="150"/>
        </w:rPr>
        <w:t xml:space="preserve"> </w:t>
      </w:r>
      <w:r>
        <w:t>mentioned</w:t>
      </w:r>
      <w:r>
        <w:rPr>
          <w:spacing w:val="56"/>
          <w:w w:val="150"/>
        </w:rPr>
        <w:t xml:space="preserve"> </w:t>
      </w:r>
      <w:r>
        <w:t>in</w:t>
      </w:r>
      <w:r>
        <w:rPr>
          <w:spacing w:val="55"/>
          <w:w w:val="150"/>
        </w:rPr>
        <w:t xml:space="preserve"> </w:t>
      </w:r>
      <w:r>
        <w:t>the</w:t>
      </w:r>
      <w:r>
        <w:rPr>
          <w:spacing w:val="56"/>
          <w:w w:val="150"/>
        </w:rPr>
        <w:t xml:space="preserve"> </w:t>
      </w:r>
      <w:r>
        <w:t>Model</w:t>
      </w:r>
      <w:r>
        <w:rPr>
          <w:spacing w:val="54"/>
          <w:w w:val="150"/>
        </w:rPr>
        <w:t xml:space="preserve"> </w:t>
      </w:r>
      <w:r>
        <w:rPr>
          <w:spacing w:val="-2"/>
        </w:rPr>
        <w:t>Agreement.</w:t>
      </w:r>
    </w:p>
    <w:p w14:paraId="353622E1" w14:textId="77777777" w:rsidR="001F5D1F" w:rsidRDefault="001F5D1F">
      <w:pPr>
        <w:pStyle w:val="BodyText"/>
        <w:spacing w:line="283" w:lineRule="auto"/>
        <w:sectPr w:rsidR="001F5D1F">
          <w:headerReference w:type="default" r:id="rId14"/>
          <w:footerReference w:type="default" r:id="rId15"/>
          <w:pgSz w:w="12240" w:h="15840"/>
          <w:pgMar w:top="600" w:right="1440" w:bottom="1340" w:left="1440" w:header="300" w:footer="1141" w:gutter="0"/>
          <w:cols w:space="720"/>
        </w:sectPr>
      </w:pPr>
    </w:p>
    <w:p w14:paraId="78E4D4CC" w14:textId="77777777" w:rsidR="001F5D1F" w:rsidRDefault="001F5D1F">
      <w:pPr>
        <w:pStyle w:val="BodyText"/>
        <w:spacing w:before="64"/>
        <w:jc w:val="left"/>
      </w:pPr>
    </w:p>
    <w:p w14:paraId="7DC485C0" w14:textId="77777777" w:rsidR="001F5D1F" w:rsidRDefault="00000000">
      <w:pPr>
        <w:pStyle w:val="BodyText"/>
        <w:spacing w:line="283" w:lineRule="auto"/>
        <w:ind w:left="1475" w:right="424"/>
      </w:pPr>
      <w:r>
        <w:t xml:space="preserve">Performance BG shall be furnished after issue of NOC, </w:t>
      </w:r>
      <w:proofErr w:type="spellStart"/>
      <w:proofErr w:type="gramStart"/>
      <w:r>
        <w:t>alongwith</w:t>
      </w:r>
      <w:proofErr w:type="spellEnd"/>
      <w:proofErr w:type="gramEnd"/>
      <w:r>
        <w:t xml:space="preserve"> Model</w:t>
      </w:r>
      <w:r>
        <w:rPr>
          <w:spacing w:val="40"/>
        </w:rPr>
        <w:t xml:space="preserve"> </w:t>
      </w:r>
      <w:r>
        <w:rPr>
          <w:spacing w:val="-2"/>
        </w:rPr>
        <w:t>Agreement.</w:t>
      </w:r>
    </w:p>
    <w:p w14:paraId="774C0976" w14:textId="77777777" w:rsidR="001F5D1F" w:rsidRDefault="00000000">
      <w:pPr>
        <w:pStyle w:val="ListParagraph"/>
        <w:numPr>
          <w:ilvl w:val="0"/>
          <w:numId w:val="6"/>
        </w:numPr>
        <w:tabs>
          <w:tab w:val="left" w:pos="1473"/>
          <w:tab w:val="left" w:pos="1475"/>
        </w:tabs>
        <w:spacing w:line="283" w:lineRule="auto"/>
        <w:ind w:left="1475" w:right="419"/>
        <w:jc w:val="both"/>
      </w:pPr>
      <w:r>
        <w:t>The 35% BG furnished</w:t>
      </w:r>
      <w:r>
        <w:rPr>
          <w:spacing w:val="40"/>
        </w:rPr>
        <w:t xml:space="preserve"> </w:t>
      </w:r>
      <w:r>
        <w:t>by</w:t>
      </w:r>
      <w:r>
        <w:rPr>
          <w:spacing w:val="40"/>
        </w:rPr>
        <w:t xml:space="preserve"> </w:t>
      </w:r>
      <w:r>
        <w:t>the</w:t>
      </w:r>
      <w:r>
        <w:rPr>
          <w:spacing w:val="40"/>
        </w:rPr>
        <w:t xml:space="preserve"> </w:t>
      </w:r>
      <w:r>
        <w:t>D</w:t>
      </w:r>
      <w:r>
        <w:rPr>
          <w:spacing w:val="-11"/>
        </w:rPr>
        <w:t xml:space="preserve"> </w:t>
      </w:r>
      <w:r>
        <w:t>F</w:t>
      </w:r>
      <w:r>
        <w:rPr>
          <w:spacing w:val="80"/>
        </w:rPr>
        <w:t xml:space="preserve"> </w:t>
      </w:r>
      <w:r>
        <w:t>at</w:t>
      </w:r>
      <w:r>
        <w:rPr>
          <w:spacing w:val="40"/>
        </w:rPr>
        <w:t xml:space="preserve"> </w:t>
      </w:r>
      <w:r>
        <w:t>the</w:t>
      </w:r>
      <w:r>
        <w:rPr>
          <w:spacing w:val="40"/>
        </w:rPr>
        <w:t xml:space="preserve"> </w:t>
      </w:r>
      <w:r>
        <w:t>time</w:t>
      </w:r>
      <w:r>
        <w:rPr>
          <w:spacing w:val="40"/>
        </w:rPr>
        <w:t xml:space="preserve"> </w:t>
      </w:r>
      <w:r>
        <w:t>of</w:t>
      </w:r>
      <w:r>
        <w:rPr>
          <w:spacing w:val="40"/>
        </w:rPr>
        <w:t xml:space="preserve"> </w:t>
      </w:r>
      <w:r>
        <w:t>NOC</w:t>
      </w:r>
      <w:r>
        <w:rPr>
          <w:spacing w:val="40"/>
        </w:rPr>
        <w:t xml:space="preserve"> </w:t>
      </w:r>
      <w:r>
        <w:t xml:space="preserve">shall continue and shall be extended for each block of 3 years by increasing the base value as approved by the Commission in the Standard Cost Data to take care of increase in the cost of material &amp; </w:t>
      </w:r>
      <w:proofErr w:type="spellStart"/>
      <w:r>
        <w:t>labour</w:t>
      </w:r>
      <w:proofErr w:type="spellEnd"/>
      <w:r>
        <w:t xml:space="preserve"> till completion of the LD system and deposit of all remaining charges</w:t>
      </w:r>
      <w:r>
        <w:rPr>
          <w:spacing w:val="40"/>
        </w:rPr>
        <w:t xml:space="preserve"> </w:t>
      </w:r>
      <w:r>
        <w:t>including</w:t>
      </w:r>
      <w:r>
        <w:rPr>
          <w:spacing w:val="40"/>
        </w:rPr>
        <w:t xml:space="preserve"> </w:t>
      </w:r>
      <w:r>
        <w:t>system</w:t>
      </w:r>
      <w:r>
        <w:rPr>
          <w:spacing w:val="40"/>
        </w:rPr>
        <w:t xml:space="preserve"> </w:t>
      </w:r>
      <w:r>
        <w:t>loading</w:t>
      </w:r>
      <w:r>
        <w:rPr>
          <w:spacing w:val="40"/>
        </w:rPr>
        <w:t xml:space="preserve"> </w:t>
      </w:r>
      <w:r>
        <w:t>charges</w:t>
      </w:r>
      <w:r>
        <w:rPr>
          <w:spacing w:val="40"/>
        </w:rPr>
        <w:t xml:space="preserve"> </w:t>
      </w:r>
      <w:r>
        <w:t>against</w:t>
      </w:r>
      <w:r>
        <w:rPr>
          <w:spacing w:val="40"/>
        </w:rPr>
        <w:t xml:space="preserve"> </w:t>
      </w:r>
      <w:r>
        <w:t>total</w:t>
      </w:r>
      <w:r>
        <w:rPr>
          <w:spacing w:val="40"/>
        </w:rPr>
        <w:t xml:space="preserve"> </w:t>
      </w:r>
      <w:r>
        <w:t>estimated</w:t>
      </w:r>
      <w:r>
        <w:rPr>
          <w:spacing w:val="40"/>
        </w:rPr>
        <w:t xml:space="preserve"> </w:t>
      </w:r>
      <w:r>
        <w:t>load</w:t>
      </w:r>
      <w:r>
        <w:rPr>
          <w:spacing w:val="40"/>
        </w:rPr>
        <w:t xml:space="preserve"> </w:t>
      </w:r>
      <w:r>
        <w:t>as</w:t>
      </w:r>
      <w:r>
        <w:rPr>
          <w:spacing w:val="40"/>
        </w:rPr>
        <w:t xml:space="preserve"> </w:t>
      </w:r>
      <w:r>
        <w:t>per NOC. At</w:t>
      </w:r>
      <w:r>
        <w:rPr>
          <w:spacing w:val="24"/>
        </w:rPr>
        <w:t xml:space="preserve"> </w:t>
      </w:r>
      <w:r>
        <w:t>present</w:t>
      </w:r>
      <w:r>
        <w:rPr>
          <w:spacing w:val="23"/>
        </w:rPr>
        <w:t xml:space="preserve"> </w:t>
      </w:r>
      <w:r>
        <w:t>the</w:t>
      </w:r>
      <w:r>
        <w:rPr>
          <w:spacing w:val="29"/>
        </w:rPr>
        <w:t xml:space="preserve"> </w:t>
      </w:r>
      <w:r>
        <w:t>expected</w:t>
      </w:r>
      <w:r>
        <w:rPr>
          <w:spacing w:val="24"/>
        </w:rPr>
        <w:t xml:space="preserve"> </w:t>
      </w:r>
      <w:r>
        <w:t>%</w:t>
      </w:r>
      <w:r>
        <w:rPr>
          <w:spacing w:val="24"/>
        </w:rPr>
        <w:t xml:space="preserve"> </w:t>
      </w:r>
      <w:proofErr w:type="spellStart"/>
      <w:r>
        <w:t>age</w:t>
      </w:r>
      <w:proofErr w:type="spellEnd"/>
      <w:r>
        <w:rPr>
          <w:spacing w:val="27"/>
        </w:rPr>
        <w:t xml:space="preserve"> </w:t>
      </w:r>
      <w:r>
        <w:t>increase</w:t>
      </w:r>
      <w:r>
        <w:rPr>
          <w:spacing w:val="29"/>
        </w:rPr>
        <w:t xml:space="preserve"> </w:t>
      </w:r>
      <w:r>
        <w:t>in</w:t>
      </w:r>
      <w:r>
        <w:rPr>
          <w:spacing w:val="24"/>
        </w:rPr>
        <w:t xml:space="preserve"> </w:t>
      </w:r>
      <w:r>
        <w:t>the</w:t>
      </w:r>
      <w:r>
        <w:rPr>
          <w:spacing w:val="29"/>
        </w:rPr>
        <w:t xml:space="preserve"> </w:t>
      </w:r>
      <w:r>
        <w:t>cost</w:t>
      </w:r>
      <w:r>
        <w:rPr>
          <w:spacing w:val="24"/>
        </w:rPr>
        <w:t xml:space="preserve"> </w:t>
      </w:r>
      <w:r>
        <w:t>of</w:t>
      </w:r>
      <w:r>
        <w:rPr>
          <w:spacing w:val="27"/>
        </w:rPr>
        <w:t xml:space="preserve"> </w:t>
      </w:r>
      <w:r>
        <w:t>material</w:t>
      </w:r>
      <w:r>
        <w:rPr>
          <w:spacing w:val="24"/>
        </w:rPr>
        <w:t xml:space="preserve"> </w:t>
      </w:r>
      <w:r>
        <w:t>&amp;</w:t>
      </w:r>
      <w:r>
        <w:rPr>
          <w:spacing w:val="24"/>
        </w:rPr>
        <w:t xml:space="preserve"> </w:t>
      </w:r>
      <w:proofErr w:type="spellStart"/>
      <w:r>
        <w:t>labour</w:t>
      </w:r>
      <w:proofErr w:type="spellEnd"/>
      <w:r>
        <w:rPr>
          <w:spacing w:val="24"/>
        </w:rPr>
        <w:t xml:space="preserve"> </w:t>
      </w:r>
      <w:r>
        <w:t>is 5% as approved by the Commission.</w:t>
      </w:r>
    </w:p>
    <w:p w14:paraId="3B13F7AB" w14:textId="77777777" w:rsidR="001F5D1F" w:rsidRDefault="00000000">
      <w:pPr>
        <w:pStyle w:val="Heading2"/>
        <w:numPr>
          <w:ilvl w:val="1"/>
          <w:numId w:val="8"/>
        </w:numPr>
        <w:tabs>
          <w:tab w:val="left" w:pos="1138"/>
        </w:tabs>
        <w:spacing w:before="4"/>
        <w:ind w:left="1138" w:hanging="594"/>
        <w:jc w:val="both"/>
      </w:pPr>
      <w:r>
        <w:t>Metering</w:t>
      </w:r>
      <w:r>
        <w:rPr>
          <w:spacing w:val="11"/>
        </w:rPr>
        <w:t xml:space="preserve"> </w:t>
      </w:r>
      <w:r>
        <w:t>and</w:t>
      </w:r>
      <w:r>
        <w:rPr>
          <w:spacing w:val="13"/>
        </w:rPr>
        <w:t xml:space="preserve"> </w:t>
      </w:r>
      <w:r>
        <w:t>Billing</w:t>
      </w:r>
      <w:r>
        <w:rPr>
          <w:spacing w:val="14"/>
        </w:rPr>
        <w:t xml:space="preserve"> </w:t>
      </w:r>
      <w:r>
        <w:t>of</w:t>
      </w:r>
      <w:r>
        <w:rPr>
          <w:spacing w:val="12"/>
        </w:rPr>
        <w:t xml:space="preserve"> </w:t>
      </w:r>
      <w:r>
        <w:t>Distribution</w:t>
      </w:r>
      <w:r>
        <w:rPr>
          <w:spacing w:val="14"/>
        </w:rPr>
        <w:t xml:space="preserve"> </w:t>
      </w:r>
      <w:r>
        <w:rPr>
          <w:spacing w:val="-2"/>
        </w:rPr>
        <w:t>Franchisee</w:t>
      </w:r>
    </w:p>
    <w:p w14:paraId="08112215" w14:textId="77777777" w:rsidR="001F5D1F" w:rsidRDefault="00000000">
      <w:pPr>
        <w:pStyle w:val="ListParagraph"/>
        <w:numPr>
          <w:ilvl w:val="0"/>
          <w:numId w:val="5"/>
        </w:numPr>
        <w:tabs>
          <w:tab w:val="left" w:pos="1474"/>
        </w:tabs>
        <w:spacing w:before="44"/>
        <w:ind w:left="1474" w:hanging="337"/>
        <w:jc w:val="both"/>
        <w:rPr>
          <w:b/>
        </w:rPr>
      </w:pPr>
      <w:r>
        <w:rPr>
          <w:b/>
          <w:spacing w:val="-2"/>
        </w:rPr>
        <w:t>Metering</w:t>
      </w:r>
    </w:p>
    <w:p w14:paraId="145533A2" w14:textId="77777777" w:rsidR="001F5D1F" w:rsidRDefault="00000000">
      <w:pPr>
        <w:pStyle w:val="ListParagraph"/>
        <w:numPr>
          <w:ilvl w:val="1"/>
          <w:numId w:val="5"/>
        </w:numPr>
        <w:tabs>
          <w:tab w:val="left" w:pos="1727"/>
          <w:tab w:val="left" w:pos="1730"/>
        </w:tabs>
        <w:spacing w:before="40" w:line="283" w:lineRule="auto"/>
        <w:ind w:right="420"/>
        <w:jc w:val="both"/>
      </w:pPr>
      <w:r>
        <w:rPr>
          <w:b/>
        </w:rPr>
        <w:t xml:space="preserve">Installation of Main Meter: </w:t>
      </w:r>
      <w:r>
        <w:t>The Distribution Licensee shall install a main</w:t>
      </w:r>
      <w:r>
        <w:rPr>
          <w:spacing w:val="80"/>
        </w:rPr>
        <w:t xml:space="preserve"> </w:t>
      </w:r>
      <w:r>
        <w:t>meter at the Point of Supply, while the Distribution Franchisee will be</w:t>
      </w:r>
      <w:r>
        <w:rPr>
          <w:spacing w:val="40"/>
        </w:rPr>
        <w:t xml:space="preserve"> </w:t>
      </w:r>
      <w:r>
        <w:t>responsible for providing the metering room in accordance with the instructions issued by the Distribution Licensee. This meter will record the total energy consumption and Maximum Demand of the Distribution Franchisee (DF) and</w:t>
      </w:r>
      <w:r>
        <w:rPr>
          <w:spacing w:val="40"/>
        </w:rPr>
        <w:t xml:space="preserve"> </w:t>
      </w:r>
      <w:r>
        <w:t>will serve as the primary measurement point for all energy supplied.</w:t>
      </w:r>
    </w:p>
    <w:p w14:paraId="23AA8394" w14:textId="77777777" w:rsidR="001F5D1F" w:rsidRDefault="00000000">
      <w:pPr>
        <w:pStyle w:val="ListParagraph"/>
        <w:numPr>
          <w:ilvl w:val="1"/>
          <w:numId w:val="5"/>
        </w:numPr>
        <w:tabs>
          <w:tab w:val="left" w:pos="1728"/>
          <w:tab w:val="left" w:pos="1730"/>
        </w:tabs>
        <w:spacing w:line="283" w:lineRule="auto"/>
        <w:ind w:right="420"/>
        <w:jc w:val="both"/>
      </w:pPr>
      <w:r>
        <w:rPr>
          <w:b/>
        </w:rPr>
        <w:t xml:space="preserve">Installation of Category-Wise Meters: </w:t>
      </w:r>
      <w:r>
        <w:t>The Distribution Licensee shall install category-wise meter(s) at the commercial, industrial pocket load of the project, while</w:t>
      </w:r>
      <w:r>
        <w:rPr>
          <w:spacing w:val="40"/>
        </w:rPr>
        <w:t xml:space="preserve"> </w:t>
      </w:r>
      <w:r>
        <w:t>the</w:t>
      </w:r>
      <w:r>
        <w:rPr>
          <w:spacing w:val="40"/>
        </w:rPr>
        <w:t xml:space="preserve"> </w:t>
      </w:r>
      <w:r>
        <w:t>Distribution</w:t>
      </w:r>
      <w:r>
        <w:rPr>
          <w:spacing w:val="40"/>
        </w:rPr>
        <w:t xml:space="preserve"> </w:t>
      </w:r>
      <w:r>
        <w:t>Franchisee</w:t>
      </w:r>
      <w:r>
        <w:rPr>
          <w:spacing w:val="40"/>
        </w:rPr>
        <w:t xml:space="preserve"> </w:t>
      </w:r>
      <w:r>
        <w:t>will</w:t>
      </w:r>
      <w:r>
        <w:rPr>
          <w:spacing w:val="40"/>
        </w:rPr>
        <w:t xml:space="preserve"> </w:t>
      </w:r>
      <w:r>
        <w:t>be</w:t>
      </w:r>
      <w:r>
        <w:rPr>
          <w:spacing w:val="40"/>
        </w:rPr>
        <w:t xml:space="preserve"> </w:t>
      </w:r>
      <w:r>
        <w:t>responsible</w:t>
      </w:r>
      <w:r>
        <w:rPr>
          <w:spacing w:val="40"/>
        </w:rPr>
        <w:t xml:space="preserve"> </w:t>
      </w:r>
      <w:r>
        <w:t>for</w:t>
      </w:r>
      <w:r>
        <w:rPr>
          <w:spacing w:val="40"/>
        </w:rPr>
        <w:t xml:space="preserve"> </w:t>
      </w:r>
      <w:r>
        <w:t>providing</w:t>
      </w:r>
      <w:r>
        <w:rPr>
          <w:spacing w:val="40"/>
        </w:rPr>
        <w:t xml:space="preserve"> </w:t>
      </w:r>
      <w:r>
        <w:t>the metering room in accordance with the instructions issued by the Distribution Licensee</w:t>
      </w:r>
      <w:r>
        <w:rPr>
          <w:spacing w:val="32"/>
        </w:rPr>
        <w:t xml:space="preserve"> </w:t>
      </w:r>
      <w:r>
        <w:t>to</w:t>
      </w:r>
      <w:r>
        <w:rPr>
          <w:spacing w:val="32"/>
        </w:rPr>
        <w:t xml:space="preserve"> </w:t>
      </w:r>
      <w:r>
        <w:t>separately</w:t>
      </w:r>
      <w:r>
        <w:rPr>
          <w:spacing w:val="29"/>
        </w:rPr>
        <w:t xml:space="preserve"> </w:t>
      </w:r>
      <w:r>
        <w:t>record</w:t>
      </w:r>
      <w:r>
        <w:rPr>
          <w:spacing w:val="29"/>
        </w:rPr>
        <w:t xml:space="preserve"> </w:t>
      </w:r>
      <w:r>
        <w:t>the</w:t>
      </w:r>
      <w:r>
        <w:rPr>
          <w:spacing w:val="33"/>
        </w:rPr>
        <w:t xml:space="preserve"> </w:t>
      </w:r>
      <w:r>
        <w:t>energy</w:t>
      </w:r>
      <w:r>
        <w:rPr>
          <w:spacing w:val="29"/>
        </w:rPr>
        <w:t xml:space="preserve"> </w:t>
      </w:r>
      <w:r>
        <w:t>consumption</w:t>
      </w:r>
      <w:r>
        <w:rPr>
          <w:spacing w:val="32"/>
        </w:rPr>
        <w:t xml:space="preserve"> </w:t>
      </w:r>
      <w:r>
        <w:t>and</w:t>
      </w:r>
      <w:r>
        <w:rPr>
          <w:spacing w:val="32"/>
        </w:rPr>
        <w:t xml:space="preserve"> </w:t>
      </w:r>
      <w:r>
        <w:t>Maximum</w:t>
      </w:r>
      <w:r>
        <w:rPr>
          <w:spacing w:val="32"/>
        </w:rPr>
        <w:t xml:space="preserve"> </w:t>
      </w:r>
      <w:r>
        <w:t>Demand of the commercial and industrial pocket load.</w:t>
      </w:r>
    </w:p>
    <w:p w14:paraId="5F86814E" w14:textId="77777777" w:rsidR="001F5D1F" w:rsidRDefault="00000000">
      <w:pPr>
        <w:pStyle w:val="ListParagraph"/>
        <w:numPr>
          <w:ilvl w:val="1"/>
          <w:numId w:val="5"/>
        </w:numPr>
        <w:tabs>
          <w:tab w:val="left" w:pos="1727"/>
          <w:tab w:val="left" w:pos="1730"/>
        </w:tabs>
        <w:spacing w:line="283" w:lineRule="auto"/>
        <w:ind w:right="418"/>
        <w:jc w:val="both"/>
        <w:rPr>
          <w:sz w:val="20"/>
        </w:rPr>
      </w:pPr>
      <w:r>
        <w:t xml:space="preserve">In case, the Distribution Franchisee (DF) is supplied through multiple </w:t>
      </w:r>
      <w:r>
        <w:rPr>
          <w:b/>
        </w:rPr>
        <w:t>11KV feeders</w:t>
      </w:r>
      <w:r>
        <w:rPr>
          <w:b/>
          <w:spacing w:val="31"/>
        </w:rPr>
        <w:t xml:space="preserve"> </w:t>
      </w:r>
      <w:r>
        <w:t>due</w:t>
      </w:r>
      <w:r>
        <w:rPr>
          <w:spacing w:val="30"/>
        </w:rPr>
        <w:t xml:space="preserve"> </w:t>
      </w:r>
      <w:r>
        <w:t>to</w:t>
      </w:r>
      <w:r>
        <w:rPr>
          <w:spacing w:val="31"/>
        </w:rPr>
        <w:t xml:space="preserve"> </w:t>
      </w:r>
      <w:r>
        <w:t>the</w:t>
      </w:r>
      <w:r>
        <w:rPr>
          <w:spacing w:val="31"/>
        </w:rPr>
        <w:t xml:space="preserve"> </w:t>
      </w:r>
      <w:r>
        <w:t>contract</w:t>
      </w:r>
      <w:r>
        <w:rPr>
          <w:spacing w:val="27"/>
        </w:rPr>
        <w:t xml:space="preserve"> </w:t>
      </w:r>
      <w:r>
        <w:t>demand</w:t>
      </w:r>
      <w:r>
        <w:rPr>
          <w:spacing w:val="29"/>
        </w:rPr>
        <w:t xml:space="preserve"> </w:t>
      </w:r>
      <w:r>
        <w:t>exceeding</w:t>
      </w:r>
      <w:r>
        <w:rPr>
          <w:spacing w:val="31"/>
        </w:rPr>
        <w:t xml:space="preserve"> </w:t>
      </w:r>
      <w:r>
        <w:t>the</w:t>
      </w:r>
      <w:r>
        <w:rPr>
          <w:spacing w:val="32"/>
        </w:rPr>
        <w:t xml:space="preserve"> </w:t>
      </w:r>
      <w:r>
        <w:t>capacity</w:t>
      </w:r>
      <w:r>
        <w:rPr>
          <w:spacing w:val="29"/>
        </w:rPr>
        <w:t xml:space="preserve"> </w:t>
      </w:r>
      <w:r>
        <w:t>of</w:t>
      </w:r>
      <w:r>
        <w:rPr>
          <w:spacing w:val="33"/>
        </w:rPr>
        <w:t xml:space="preserve"> </w:t>
      </w:r>
      <w:r>
        <w:t>a</w:t>
      </w:r>
      <w:r>
        <w:rPr>
          <w:spacing w:val="32"/>
        </w:rPr>
        <w:t xml:space="preserve"> </w:t>
      </w:r>
      <w:r>
        <w:t>single</w:t>
      </w:r>
      <w:r>
        <w:rPr>
          <w:spacing w:val="31"/>
        </w:rPr>
        <w:t xml:space="preserve"> </w:t>
      </w:r>
      <w:r>
        <w:t xml:space="preserve">feeder, the DF shall be responsible for establishing the necessary </w:t>
      </w:r>
      <w:r>
        <w:rPr>
          <w:b/>
        </w:rPr>
        <w:t>11KV supply arrangement</w:t>
      </w:r>
      <w:r>
        <w:rPr>
          <w:b/>
          <w:spacing w:val="40"/>
        </w:rPr>
        <w:t xml:space="preserve"> </w:t>
      </w:r>
      <w:r>
        <w:t>as</w:t>
      </w:r>
      <w:r>
        <w:rPr>
          <w:spacing w:val="40"/>
        </w:rPr>
        <w:t xml:space="preserve"> </w:t>
      </w:r>
      <w:r>
        <w:t>specified</w:t>
      </w:r>
      <w:r>
        <w:rPr>
          <w:spacing w:val="40"/>
        </w:rPr>
        <w:t xml:space="preserve"> </w:t>
      </w:r>
      <w:r>
        <w:t>by</w:t>
      </w:r>
      <w:r>
        <w:rPr>
          <w:spacing w:val="40"/>
        </w:rPr>
        <w:t xml:space="preserve"> </w:t>
      </w:r>
      <w:r>
        <w:t>the</w:t>
      </w:r>
      <w:r>
        <w:rPr>
          <w:spacing w:val="40"/>
        </w:rPr>
        <w:t xml:space="preserve"> </w:t>
      </w:r>
      <w:r>
        <w:t>Distribution</w:t>
      </w:r>
      <w:r>
        <w:rPr>
          <w:spacing w:val="40"/>
        </w:rPr>
        <w:t xml:space="preserve"> </w:t>
      </w:r>
      <w:r>
        <w:t>Licensee.</w:t>
      </w:r>
      <w:r>
        <w:rPr>
          <w:spacing w:val="40"/>
        </w:rPr>
        <w:t xml:space="preserve"> </w:t>
      </w:r>
      <w:r>
        <w:t>This</w:t>
      </w:r>
      <w:r>
        <w:rPr>
          <w:spacing w:val="40"/>
        </w:rPr>
        <w:t xml:space="preserve"> </w:t>
      </w:r>
      <w:r>
        <w:t>setup</w:t>
      </w:r>
      <w:r>
        <w:rPr>
          <w:spacing w:val="40"/>
        </w:rPr>
        <w:t xml:space="preserve"> </w:t>
      </w:r>
      <w:r>
        <w:t>must comply with the metering and infrastructure requirements determined by the Distribution Licensee to ensure accurate energy measurement and efficient</w:t>
      </w:r>
      <w:r>
        <w:rPr>
          <w:spacing w:val="80"/>
        </w:rPr>
        <w:t xml:space="preserve"> </w:t>
      </w:r>
      <w:r>
        <w:t>power distribution.</w:t>
      </w:r>
    </w:p>
    <w:p w14:paraId="461B848C" w14:textId="77777777" w:rsidR="001F5D1F" w:rsidRDefault="00000000">
      <w:pPr>
        <w:pStyle w:val="ListParagraph"/>
        <w:numPr>
          <w:ilvl w:val="1"/>
          <w:numId w:val="5"/>
        </w:numPr>
        <w:tabs>
          <w:tab w:val="left" w:pos="1727"/>
          <w:tab w:val="left" w:pos="1730"/>
        </w:tabs>
        <w:spacing w:line="244" w:lineRule="auto"/>
        <w:ind w:right="428"/>
        <w:jc w:val="both"/>
      </w:pPr>
      <w:r>
        <w:t xml:space="preserve">For cases where an NOC has already been issued at the 66KV voltage level, the following are </w:t>
      </w:r>
      <w:proofErr w:type="gramStart"/>
      <w:r>
        <w:t>proposed :</w:t>
      </w:r>
      <w:proofErr w:type="gramEnd"/>
    </w:p>
    <w:p w14:paraId="28B8C853" w14:textId="77777777" w:rsidR="001F5D1F" w:rsidRDefault="00000000">
      <w:pPr>
        <w:pStyle w:val="ListParagraph"/>
        <w:numPr>
          <w:ilvl w:val="2"/>
          <w:numId w:val="5"/>
        </w:numPr>
        <w:tabs>
          <w:tab w:val="left" w:pos="2066"/>
          <w:tab w:val="left" w:pos="2068"/>
        </w:tabs>
        <w:spacing w:before="1" w:line="247" w:lineRule="auto"/>
        <w:ind w:right="420" w:hanging="339"/>
        <w:jc w:val="both"/>
        <w:rPr>
          <w:sz w:val="20"/>
        </w:rPr>
      </w:pPr>
      <w:r>
        <w:rPr>
          <w:w w:val="105"/>
          <w:sz w:val="20"/>
        </w:rPr>
        <w:t>For</w:t>
      </w:r>
      <w:r>
        <w:rPr>
          <w:spacing w:val="-9"/>
          <w:w w:val="105"/>
          <w:sz w:val="20"/>
        </w:rPr>
        <w:t xml:space="preserve"> </w:t>
      </w:r>
      <w:r>
        <w:rPr>
          <w:w w:val="105"/>
          <w:sz w:val="20"/>
        </w:rPr>
        <w:t>those</w:t>
      </w:r>
      <w:r>
        <w:rPr>
          <w:spacing w:val="-9"/>
          <w:w w:val="105"/>
          <w:sz w:val="20"/>
        </w:rPr>
        <w:t xml:space="preserve"> </w:t>
      </w:r>
      <w:r>
        <w:rPr>
          <w:w w:val="105"/>
          <w:sz w:val="20"/>
        </w:rPr>
        <w:t>cases</w:t>
      </w:r>
      <w:r>
        <w:rPr>
          <w:spacing w:val="-9"/>
          <w:w w:val="105"/>
          <w:sz w:val="20"/>
        </w:rPr>
        <w:t xml:space="preserve"> </w:t>
      </w:r>
      <w:r>
        <w:rPr>
          <w:w w:val="105"/>
          <w:sz w:val="20"/>
        </w:rPr>
        <w:t>where</w:t>
      </w:r>
      <w:r>
        <w:rPr>
          <w:spacing w:val="-10"/>
          <w:w w:val="105"/>
          <w:sz w:val="20"/>
        </w:rPr>
        <w:t xml:space="preserve"> </w:t>
      </w:r>
      <w:r>
        <w:rPr>
          <w:w w:val="105"/>
          <w:sz w:val="20"/>
        </w:rPr>
        <w:t>developer</w:t>
      </w:r>
      <w:r>
        <w:rPr>
          <w:spacing w:val="-7"/>
          <w:w w:val="105"/>
          <w:sz w:val="20"/>
        </w:rPr>
        <w:t xml:space="preserve"> </w:t>
      </w:r>
      <w:r>
        <w:rPr>
          <w:w w:val="105"/>
          <w:sz w:val="20"/>
        </w:rPr>
        <w:t>has</w:t>
      </w:r>
      <w:r>
        <w:rPr>
          <w:spacing w:val="-8"/>
          <w:w w:val="105"/>
          <w:sz w:val="20"/>
        </w:rPr>
        <w:t xml:space="preserve"> </w:t>
      </w:r>
      <w:r>
        <w:rPr>
          <w:w w:val="105"/>
          <w:sz w:val="20"/>
        </w:rPr>
        <w:t>already</w:t>
      </w:r>
      <w:r>
        <w:rPr>
          <w:spacing w:val="-9"/>
          <w:w w:val="105"/>
          <w:sz w:val="20"/>
        </w:rPr>
        <w:t xml:space="preserve"> </w:t>
      </w:r>
      <w:r>
        <w:rPr>
          <w:w w:val="105"/>
          <w:sz w:val="20"/>
        </w:rPr>
        <w:t>deposited</w:t>
      </w:r>
      <w:r>
        <w:rPr>
          <w:spacing w:val="-6"/>
          <w:w w:val="105"/>
          <w:sz w:val="20"/>
        </w:rPr>
        <w:t xml:space="preserve"> </w:t>
      </w:r>
      <w:r>
        <w:rPr>
          <w:w w:val="105"/>
          <w:sz w:val="20"/>
        </w:rPr>
        <w:t>connectivity</w:t>
      </w:r>
      <w:r>
        <w:rPr>
          <w:spacing w:val="-10"/>
          <w:w w:val="105"/>
          <w:sz w:val="20"/>
        </w:rPr>
        <w:t xml:space="preserve"> </w:t>
      </w:r>
      <w:r>
        <w:rPr>
          <w:w w:val="105"/>
          <w:sz w:val="20"/>
        </w:rPr>
        <w:t>charges</w:t>
      </w:r>
      <w:r>
        <w:rPr>
          <w:spacing w:val="-8"/>
          <w:w w:val="105"/>
          <w:sz w:val="20"/>
        </w:rPr>
        <w:t xml:space="preserve"> </w:t>
      </w:r>
      <w:r>
        <w:rPr>
          <w:w w:val="105"/>
          <w:sz w:val="20"/>
        </w:rPr>
        <w:t>as</w:t>
      </w:r>
      <w:r>
        <w:rPr>
          <w:spacing w:val="-9"/>
          <w:w w:val="105"/>
          <w:sz w:val="20"/>
        </w:rPr>
        <w:t xml:space="preserve"> </w:t>
      </w:r>
      <w:r>
        <w:rPr>
          <w:w w:val="105"/>
          <w:sz w:val="20"/>
        </w:rPr>
        <w:t>per the NOC before 14.11.2024 (before applicability of Supply Code-2024), Developer is liable</w:t>
      </w:r>
      <w:r>
        <w:rPr>
          <w:spacing w:val="-1"/>
          <w:w w:val="105"/>
          <w:sz w:val="20"/>
        </w:rPr>
        <w:t xml:space="preserve"> </w:t>
      </w:r>
      <w:r>
        <w:rPr>
          <w:w w:val="105"/>
          <w:sz w:val="20"/>
        </w:rPr>
        <w:t>to erect</w:t>
      </w:r>
      <w:r>
        <w:rPr>
          <w:spacing w:val="-2"/>
          <w:w w:val="105"/>
          <w:sz w:val="20"/>
        </w:rPr>
        <w:t xml:space="preserve"> </w:t>
      </w:r>
      <w:r>
        <w:rPr>
          <w:w w:val="105"/>
          <w:sz w:val="20"/>
        </w:rPr>
        <w:t>66 KV</w:t>
      </w:r>
      <w:r>
        <w:rPr>
          <w:spacing w:val="-1"/>
          <w:w w:val="105"/>
          <w:sz w:val="20"/>
        </w:rPr>
        <w:t xml:space="preserve"> </w:t>
      </w:r>
      <w:r>
        <w:rPr>
          <w:w w:val="105"/>
          <w:sz w:val="20"/>
        </w:rPr>
        <w:t>grid and connectivity at 66 KV</w:t>
      </w:r>
      <w:r>
        <w:rPr>
          <w:spacing w:val="-3"/>
          <w:w w:val="105"/>
          <w:sz w:val="20"/>
        </w:rPr>
        <w:t xml:space="preserve"> </w:t>
      </w:r>
      <w:r>
        <w:rPr>
          <w:w w:val="105"/>
          <w:sz w:val="20"/>
        </w:rPr>
        <w:t>supply voltage shall be provided.</w:t>
      </w:r>
    </w:p>
    <w:p w14:paraId="53E9ED58" w14:textId="77777777" w:rsidR="001F5D1F" w:rsidRDefault="00000000">
      <w:pPr>
        <w:pStyle w:val="ListParagraph"/>
        <w:numPr>
          <w:ilvl w:val="2"/>
          <w:numId w:val="5"/>
        </w:numPr>
        <w:tabs>
          <w:tab w:val="left" w:pos="2068"/>
        </w:tabs>
        <w:spacing w:before="3" w:line="249" w:lineRule="auto"/>
        <w:ind w:right="421" w:hanging="339"/>
        <w:jc w:val="both"/>
        <w:rPr>
          <w:sz w:val="20"/>
        </w:rPr>
      </w:pPr>
      <w:r>
        <w:rPr>
          <w:w w:val="105"/>
          <w:sz w:val="20"/>
        </w:rPr>
        <w:t>In case, connectivity charges have not been deposited before 14.11.2024, connectivity at 11 KV supply voltage shall be provided as per Supply Code 2024 and connectivity charges i.e. 11 KV connectivity charges and System loading charges shall be recovered from the developer as per the estimated load of the project against the NOC issued.</w:t>
      </w:r>
    </w:p>
    <w:p w14:paraId="504336F6" w14:textId="77777777" w:rsidR="001F5D1F" w:rsidRDefault="00000000">
      <w:pPr>
        <w:pStyle w:val="ListParagraph"/>
        <w:numPr>
          <w:ilvl w:val="2"/>
          <w:numId w:val="5"/>
        </w:numPr>
        <w:tabs>
          <w:tab w:val="left" w:pos="2066"/>
          <w:tab w:val="left" w:pos="2068"/>
        </w:tabs>
        <w:spacing w:line="249" w:lineRule="auto"/>
        <w:ind w:right="423" w:hanging="339"/>
        <w:jc w:val="both"/>
        <w:rPr>
          <w:sz w:val="20"/>
        </w:rPr>
      </w:pPr>
      <w:r>
        <w:rPr>
          <w:w w:val="105"/>
          <w:sz w:val="20"/>
        </w:rPr>
        <w:t>Cases</w:t>
      </w:r>
      <w:r>
        <w:rPr>
          <w:spacing w:val="-13"/>
          <w:w w:val="105"/>
          <w:sz w:val="20"/>
        </w:rPr>
        <w:t xml:space="preserve"> </w:t>
      </w:r>
      <w:r>
        <w:rPr>
          <w:w w:val="105"/>
          <w:sz w:val="20"/>
        </w:rPr>
        <w:t>where</w:t>
      </w:r>
      <w:r>
        <w:rPr>
          <w:spacing w:val="-11"/>
          <w:w w:val="105"/>
          <w:sz w:val="20"/>
        </w:rPr>
        <w:t xml:space="preserve"> </w:t>
      </w:r>
      <w:r>
        <w:rPr>
          <w:w w:val="105"/>
          <w:sz w:val="20"/>
        </w:rPr>
        <w:t>66</w:t>
      </w:r>
      <w:r>
        <w:rPr>
          <w:spacing w:val="-11"/>
          <w:w w:val="105"/>
          <w:sz w:val="20"/>
        </w:rPr>
        <w:t xml:space="preserve"> </w:t>
      </w:r>
      <w:r>
        <w:rPr>
          <w:w w:val="105"/>
          <w:sz w:val="20"/>
        </w:rPr>
        <w:t>KV</w:t>
      </w:r>
      <w:r>
        <w:rPr>
          <w:spacing w:val="-11"/>
          <w:w w:val="105"/>
          <w:sz w:val="20"/>
        </w:rPr>
        <w:t xml:space="preserve"> </w:t>
      </w:r>
      <w:r>
        <w:rPr>
          <w:w w:val="105"/>
          <w:sz w:val="20"/>
        </w:rPr>
        <w:t>grid</w:t>
      </w:r>
      <w:r>
        <w:rPr>
          <w:spacing w:val="-11"/>
          <w:w w:val="105"/>
          <w:sz w:val="20"/>
        </w:rPr>
        <w:t xml:space="preserve"> </w:t>
      </w:r>
      <w:r>
        <w:rPr>
          <w:w w:val="105"/>
          <w:sz w:val="20"/>
        </w:rPr>
        <w:t>is</w:t>
      </w:r>
      <w:r>
        <w:rPr>
          <w:spacing w:val="-11"/>
          <w:w w:val="105"/>
          <w:sz w:val="20"/>
        </w:rPr>
        <w:t xml:space="preserve"> </w:t>
      </w:r>
      <w:r>
        <w:rPr>
          <w:w w:val="105"/>
          <w:sz w:val="20"/>
        </w:rPr>
        <w:t>already</w:t>
      </w:r>
      <w:r>
        <w:rPr>
          <w:spacing w:val="-11"/>
          <w:w w:val="105"/>
          <w:sz w:val="20"/>
        </w:rPr>
        <w:t xml:space="preserve"> </w:t>
      </w:r>
      <w:r>
        <w:rPr>
          <w:w w:val="105"/>
          <w:sz w:val="20"/>
        </w:rPr>
        <w:t>constructed</w:t>
      </w:r>
      <w:r>
        <w:rPr>
          <w:spacing w:val="-11"/>
          <w:w w:val="105"/>
          <w:sz w:val="20"/>
        </w:rPr>
        <w:t xml:space="preserve"> </w:t>
      </w:r>
      <w:r>
        <w:rPr>
          <w:w w:val="105"/>
          <w:sz w:val="20"/>
        </w:rPr>
        <w:t>by</w:t>
      </w:r>
      <w:r>
        <w:rPr>
          <w:spacing w:val="-11"/>
          <w:w w:val="105"/>
          <w:sz w:val="20"/>
        </w:rPr>
        <w:t xml:space="preserve"> </w:t>
      </w:r>
      <w:r>
        <w:rPr>
          <w:w w:val="105"/>
          <w:sz w:val="20"/>
        </w:rPr>
        <w:t>the</w:t>
      </w:r>
      <w:r>
        <w:rPr>
          <w:spacing w:val="-10"/>
          <w:w w:val="105"/>
          <w:sz w:val="20"/>
        </w:rPr>
        <w:t xml:space="preserve"> </w:t>
      </w:r>
      <w:r>
        <w:rPr>
          <w:w w:val="105"/>
          <w:sz w:val="20"/>
        </w:rPr>
        <w:t>developer</w:t>
      </w:r>
      <w:r>
        <w:rPr>
          <w:spacing w:val="-11"/>
          <w:w w:val="105"/>
          <w:sz w:val="20"/>
        </w:rPr>
        <w:t xml:space="preserve"> </w:t>
      </w:r>
      <w:r>
        <w:rPr>
          <w:w w:val="105"/>
          <w:sz w:val="20"/>
        </w:rPr>
        <w:t>and</w:t>
      </w:r>
      <w:r>
        <w:rPr>
          <w:spacing w:val="-11"/>
          <w:w w:val="105"/>
          <w:sz w:val="20"/>
        </w:rPr>
        <w:t xml:space="preserve"> </w:t>
      </w:r>
      <w:r>
        <w:rPr>
          <w:w w:val="105"/>
          <w:sz w:val="20"/>
        </w:rPr>
        <w:t>developer</w:t>
      </w:r>
      <w:r>
        <w:rPr>
          <w:spacing w:val="-8"/>
          <w:w w:val="105"/>
          <w:sz w:val="20"/>
        </w:rPr>
        <w:t xml:space="preserve"> </w:t>
      </w:r>
      <w:r>
        <w:rPr>
          <w:w w:val="105"/>
          <w:sz w:val="20"/>
        </w:rPr>
        <w:t>has already deposited connectivity charges as per the NOC before 14.11.2024 (applicability of Supply Code-2024), connectivity at 66 KV supply voltage shall be provided.</w:t>
      </w:r>
    </w:p>
    <w:p w14:paraId="3DA06E15" w14:textId="77777777" w:rsidR="001F5D1F" w:rsidRDefault="00000000">
      <w:pPr>
        <w:pStyle w:val="ListParagraph"/>
        <w:numPr>
          <w:ilvl w:val="2"/>
          <w:numId w:val="5"/>
        </w:numPr>
        <w:tabs>
          <w:tab w:val="left" w:pos="2068"/>
        </w:tabs>
        <w:spacing w:line="249" w:lineRule="auto"/>
        <w:ind w:right="420" w:hanging="339"/>
        <w:jc w:val="both"/>
        <w:rPr>
          <w:sz w:val="20"/>
        </w:rPr>
      </w:pPr>
      <w:r>
        <w:rPr>
          <w:w w:val="105"/>
          <w:sz w:val="20"/>
        </w:rPr>
        <w:t>In</w:t>
      </w:r>
      <w:r>
        <w:rPr>
          <w:spacing w:val="-4"/>
          <w:w w:val="105"/>
          <w:sz w:val="20"/>
        </w:rPr>
        <w:t xml:space="preserve"> </w:t>
      </w:r>
      <w:r>
        <w:rPr>
          <w:w w:val="105"/>
          <w:sz w:val="20"/>
        </w:rPr>
        <w:t>cases</w:t>
      </w:r>
      <w:r>
        <w:rPr>
          <w:spacing w:val="-7"/>
          <w:w w:val="105"/>
          <w:sz w:val="20"/>
        </w:rPr>
        <w:t xml:space="preserve"> </w:t>
      </w:r>
      <w:r>
        <w:rPr>
          <w:w w:val="105"/>
          <w:sz w:val="20"/>
        </w:rPr>
        <w:t>where</w:t>
      </w:r>
      <w:r>
        <w:rPr>
          <w:spacing w:val="-5"/>
          <w:w w:val="105"/>
          <w:sz w:val="20"/>
        </w:rPr>
        <w:t xml:space="preserve"> </w:t>
      </w:r>
      <w:r>
        <w:rPr>
          <w:w w:val="105"/>
          <w:sz w:val="20"/>
        </w:rPr>
        <w:t>developer</w:t>
      </w:r>
      <w:r>
        <w:rPr>
          <w:spacing w:val="-2"/>
          <w:w w:val="105"/>
          <w:sz w:val="20"/>
        </w:rPr>
        <w:t xml:space="preserve"> </w:t>
      </w:r>
      <w:r>
        <w:rPr>
          <w:w w:val="105"/>
          <w:sz w:val="20"/>
        </w:rPr>
        <w:t>voluntarily</w:t>
      </w:r>
      <w:r>
        <w:rPr>
          <w:spacing w:val="-4"/>
          <w:w w:val="105"/>
          <w:sz w:val="20"/>
        </w:rPr>
        <w:t xml:space="preserve"> </w:t>
      </w:r>
      <w:r>
        <w:rPr>
          <w:w w:val="105"/>
          <w:sz w:val="20"/>
        </w:rPr>
        <w:t>wants</w:t>
      </w:r>
      <w:r>
        <w:rPr>
          <w:spacing w:val="-2"/>
          <w:w w:val="105"/>
          <w:sz w:val="20"/>
        </w:rPr>
        <w:t xml:space="preserve"> </w:t>
      </w:r>
      <w:r>
        <w:rPr>
          <w:w w:val="105"/>
          <w:sz w:val="20"/>
        </w:rPr>
        <w:t>to</w:t>
      </w:r>
      <w:r>
        <w:rPr>
          <w:spacing w:val="-4"/>
          <w:w w:val="105"/>
          <w:sz w:val="20"/>
        </w:rPr>
        <w:t xml:space="preserve"> </w:t>
      </w:r>
      <w:r>
        <w:rPr>
          <w:w w:val="105"/>
          <w:sz w:val="20"/>
        </w:rPr>
        <w:t>take</w:t>
      </w:r>
      <w:r>
        <w:rPr>
          <w:spacing w:val="-4"/>
          <w:w w:val="105"/>
          <w:sz w:val="20"/>
        </w:rPr>
        <w:t xml:space="preserve"> </w:t>
      </w:r>
      <w:r>
        <w:rPr>
          <w:w w:val="105"/>
          <w:sz w:val="20"/>
        </w:rPr>
        <w:t>supply</w:t>
      </w:r>
      <w:r>
        <w:rPr>
          <w:spacing w:val="-4"/>
          <w:w w:val="105"/>
          <w:sz w:val="20"/>
        </w:rPr>
        <w:t xml:space="preserve"> </w:t>
      </w:r>
      <w:r>
        <w:rPr>
          <w:w w:val="105"/>
          <w:sz w:val="20"/>
        </w:rPr>
        <w:t>at</w:t>
      </w:r>
      <w:r>
        <w:rPr>
          <w:spacing w:val="-2"/>
          <w:w w:val="105"/>
          <w:sz w:val="20"/>
        </w:rPr>
        <w:t xml:space="preserve"> </w:t>
      </w:r>
      <w:r>
        <w:rPr>
          <w:w w:val="105"/>
          <w:sz w:val="20"/>
        </w:rPr>
        <w:t>66</w:t>
      </w:r>
      <w:r>
        <w:rPr>
          <w:spacing w:val="-2"/>
          <w:w w:val="105"/>
          <w:sz w:val="20"/>
        </w:rPr>
        <w:t xml:space="preserve"> </w:t>
      </w:r>
      <w:r>
        <w:rPr>
          <w:w w:val="105"/>
          <w:sz w:val="20"/>
        </w:rPr>
        <w:t>KV</w:t>
      </w:r>
      <w:r>
        <w:rPr>
          <w:spacing w:val="-2"/>
          <w:w w:val="105"/>
          <w:sz w:val="20"/>
        </w:rPr>
        <w:t xml:space="preserve"> </w:t>
      </w:r>
      <w:r>
        <w:rPr>
          <w:w w:val="105"/>
          <w:sz w:val="20"/>
        </w:rPr>
        <w:t>voltage</w:t>
      </w:r>
      <w:r>
        <w:rPr>
          <w:spacing w:val="-4"/>
          <w:w w:val="105"/>
          <w:sz w:val="20"/>
        </w:rPr>
        <w:t xml:space="preserve"> </w:t>
      </w:r>
      <w:r>
        <w:rPr>
          <w:w w:val="105"/>
          <w:sz w:val="20"/>
        </w:rPr>
        <w:t>level, same shall be allowed and 66 KV</w:t>
      </w:r>
      <w:r>
        <w:rPr>
          <w:spacing w:val="-1"/>
          <w:w w:val="105"/>
          <w:sz w:val="20"/>
        </w:rPr>
        <w:t xml:space="preserve"> </w:t>
      </w:r>
      <w:r>
        <w:rPr>
          <w:w w:val="105"/>
          <w:sz w:val="20"/>
        </w:rPr>
        <w:t>grid to be erected by developer shall be part of estimated cost of LD system of the project.</w:t>
      </w:r>
    </w:p>
    <w:p w14:paraId="4EABF8FD" w14:textId="77777777" w:rsidR="001F5D1F" w:rsidRDefault="001F5D1F">
      <w:pPr>
        <w:pStyle w:val="ListParagraph"/>
        <w:spacing w:line="249" w:lineRule="auto"/>
        <w:rPr>
          <w:sz w:val="20"/>
        </w:rPr>
        <w:sectPr w:rsidR="001F5D1F">
          <w:headerReference w:type="default" r:id="rId16"/>
          <w:footerReference w:type="default" r:id="rId17"/>
          <w:pgSz w:w="12240" w:h="15840"/>
          <w:pgMar w:top="600" w:right="1440" w:bottom="1340" w:left="1440" w:header="300" w:footer="1141" w:gutter="0"/>
          <w:cols w:space="720"/>
        </w:sectPr>
      </w:pPr>
    </w:p>
    <w:p w14:paraId="367BE830" w14:textId="77777777" w:rsidR="001F5D1F" w:rsidRDefault="001F5D1F">
      <w:pPr>
        <w:pStyle w:val="BodyText"/>
        <w:spacing w:before="71"/>
        <w:jc w:val="left"/>
      </w:pPr>
    </w:p>
    <w:p w14:paraId="4A8750F4" w14:textId="77777777" w:rsidR="001F5D1F" w:rsidRDefault="00000000">
      <w:pPr>
        <w:pStyle w:val="Heading2"/>
        <w:numPr>
          <w:ilvl w:val="0"/>
          <w:numId w:val="5"/>
        </w:numPr>
        <w:tabs>
          <w:tab w:val="left" w:pos="1535"/>
        </w:tabs>
        <w:ind w:left="1535" w:hanging="398"/>
        <w:rPr>
          <w:b w:val="0"/>
        </w:rPr>
      </w:pPr>
      <w:r>
        <w:rPr>
          <w:spacing w:val="-2"/>
        </w:rPr>
        <w:t>Billing</w:t>
      </w:r>
    </w:p>
    <w:p w14:paraId="44398079" w14:textId="77777777" w:rsidR="001F5D1F" w:rsidRDefault="001F5D1F">
      <w:pPr>
        <w:pStyle w:val="BodyText"/>
        <w:spacing w:before="46"/>
        <w:jc w:val="left"/>
        <w:rPr>
          <w:b/>
        </w:rPr>
      </w:pPr>
    </w:p>
    <w:p w14:paraId="6D028802" w14:textId="77777777" w:rsidR="001F5D1F" w:rsidRDefault="00000000">
      <w:pPr>
        <w:pStyle w:val="ListParagraph"/>
        <w:numPr>
          <w:ilvl w:val="1"/>
          <w:numId w:val="5"/>
        </w:numPr>
        <w:tabs>
          <w:tab w:val="left" w:pos="1727"/>
          <w:tab w:val="left" w:pos="1730"/>
        </w:tabs>
        <w:spacing w:line="283" w:lineRule="auto"/>
        <w:ind w:right="420"/>
        <w:jc w:val="both"/>
      </w:pPr>
      <w:r>
        <w:t>The Distribution Franchisee (DF) shall be billed for the contract demand sanctioned as per clause 5.</w:t>
      </w:r>
      <w:proofErr w:type="gramStart"/>
      <w:r>
        <w:t>IV.(</w:t>
      </w:r>
      <w:proofErr w:type="gramEnd"/>
      <w:r>
        <w:t>c)above, and the meter consumption in</w:t>
      </w:r>
      <w:r>
        <w:rPr>
          <w:spacing w:val="80"/>
          <w:w w:val="150"/>
        </w:rPr>
        <w:t xml:space="preserve"> </w:t>
      </w:r>
      <w:r>
        <w:t>accordance with the applicable tariff, as outlined below:</w:t>
      </w:r>
    </w:p>
    <w:p w14:paraId="15289DB4" w14:textId="77777777" w:rsidR="001F5D1F" w:rsidRDefault="001F5D1F">
      <w:pPr>
        <w:pStyle w:val="BodyText"/>
        <w:spacing w:before="36"/>
        <w:jc w:val="left"/>
        <w:rPr>
          <w:sz w:val="20"/>
        </w:rPr>
      </w:pPr>
    </w:p>
    <w:tbl>
      <w:tblPr>
        <w:tblW w:w="0" w:type="auto"/>
        <w:tblInd w:w="1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6"/>
        <w:gridCol w:w="3215"/>
        <w:gridCol w:w="3131"/>
      </w:tblGrid>
      <w:tr w:rsidR="001F5D1F" w14:paraId="28A34AD2" w14:textId="77777777">
        <w:trPr>
          <w:trHeight w:val="295"/>
        </w:trPr>
        <w:tc>
          <w:tcPr>
            <w:tcW w:w="846" w:type="dxa"/>
          </w:tcPr>
          <w:p w14:paraId="5236C84C" w14:textId="77777777" w:rsidR="001F5D1F" w:rsidRDefault="00000000">
            <w:pPr>
              <w:pStyle w:val="TableParagraph"/>
              <w:spacing w:before="4"/>
              <w:ind w:left="101"/>
              <w:rPr>
                <w:b/>
              </w:rPr>
            </w:pPr>
            <w:r>
              <w:rPr>
                <w:b/>
                <w:spacing w:val="-2"/>
              </w:rPr>
              <w:t>Sr.no.</w:t>
            </w:r>
          </w:p>
        </w:tc>
        <w:tc>
          <w:tcPr>
            <w:tcW w:w="3215" w:type="dxa"/>
          </w:tcPr>
          <w:p w14:paraId="1AAEF782" w14:textId="77777777" w:rsidR="001F5D1F" w:rsidRDefault="00000000">
            <w:pPr>
              <w:pStyle w:val="TableParagraph"/>
              <w:spacing w:before="4"/>
              <w:rPr>
                <w:b/>
              </w:rPr>
            </w:pPr>
            <w:r>
              <w:rPr>
                <w:b/>
              </w:rPr>
              <w:t>Type</w:t>
            </w:r>
            <w:r>
              <w:rPr>
                <w:b/>
                <w:spacing w:val="10"/>
              </w:rPr>
              <w:t xml:space="preserve"> </w:t>
            </w:r>
            <w:r>
              <w:rPr>
                <w:b/>
              </w:rPr>
              <w:t>of</w:t>
            </w:r>
            <w:r>
              <w:rPr>
                <w:b/>
                <w:spacing w:val="7"/>
              </w:rPr>
              <w:t xml:space="preserve"> </w:t>
            </w:r>
            <w:r>
              <w:rPr>
                <w:b/>
                <w:spacing w:val="-4"/>
              </w:rPr>
              <w:t>load</w:t>
            </w:r>
          </w:p>
        </w:tc>
        <w:tc>
          <w:tcPr>
            <w:tcW w:w="3131" w:type="dxa"/>
          </w:tcPr>
          <w:p w14:paraId="4559FF48" w14:textId="77777777" w:rsidR="001F5D1F" w:rsidRDefault="00000000">
            <w:pPr>
              <w:pStyle w:val="TableParagraph"/>
              <w:spacing w:before="4"/>
              <w:ind w:left="99"/>
              <w:rPr>
                <w:b/>
              </w:rPr>
            </w:pPr>
            <w:r>
              <w:rPr>
                <w:b/>
              </w:rPr>
              <w:t>Applicable</w:t>
            </w:r>
            <w:r>
              <w:rPr>
                <w:b/>
                <w:spacing w:val="24"/>
              </w:rPr>
              <w:t xml:space="preserve"> </w:t>
            </w:r>
            <w:r>
              <w:rPr>
                <w:b/>
                <w:spacing w:val="-2"/>
              </w:rPr>
              <w:t>Tariff</w:t>
            </w:r>
          </w:p>
        </w:tc>
      </w:tr>
      <w:tr w:rsidR="001F5D1F" w14:paraId="189CC5B4" w14:textId="77777777">
        <w:trPr>
          <w:trHeight w:val="299"/>
        </w:trPr>
        <w:tc>
          <w:tcPr>
            <w:tcW w:w="846" w:type="dxa"/>
          </w:tcPr>
          <w:p w14:paraId="1B7A0FB7" w14:textId="77777777" w:rsidR="001F5D1F" w:rsidRDefault="00000000">
            <w:pPr>
              <w:pStyle w:val="TableParagraph"/>
              <w:spacing w:line="251" w:lineRule="exact"/>
              <w:ind w:left="101"/>
            </w:pPr>
            <w:r>
              <w:rPr>
                <w:spacing w:val="-10"/>
              </w:rPr>
              <w:t>1</w:t>
            </w:r>
          </w:p>
        </w:tc>
        <w:tc>
          <w:tcPr>
            <w:tcW w:w="3215" w:type="dxa"/>
          </w:tcPr>
          <w:p w14:paraId="34B9A683" w14:textId="77777777" w:rsidR="001F5D1F" w:rsidRDefault="00000000">
            <w:pPr>
              <w:pStyle w:val="TableParagraph"/>
              <w:spacing w:line="251" w:lineRule="exact"/>
            </w:pPr>
            <w:r>
              <w:t>Residential</w:t>
            </w:r>
            <w:r>
              <w:rPr>
                <w:spacing w:val="22"/>
              </w:rPr>
              <w:t xml:space="preserve"> </w:t>
            </w:r>
            <w:r>
              <w:rPr>
                <w:spacing w:val="-4"/>
              </w:rPr>
              <w:t>load</w:t>
            </w:r>
          </w:p>
        </w:tc>
        <w:tc>
          <w:tcPr>
            <w:tcW w:w="3131" w:type="dxa"/>
          </w:tcPr>
          <w:p w14:paraId="5135D0EC" w14:textId="77777777" w:rsidR="001F5D1F" w:rsidRDefault="00000000">
            <w:pPr>
              <w:pStyle w:val="TableParagraph"/>
              <w:spacing w:line="251" w:lineRule="exact"/>
              <w:ind w:left="99"/>
            </w:pPr>
            <w:r>
              <w:t>Bulk</w:t>
            </w:r>
            <w:r>
              <w:rPr>
                <w:spacing w:val="17"/>
              </w:rPr>
              <w:t xml:space="preserve"> </w:t>
            </w:r>
            <w:r>
              <w:t>Supply</w:t>
            </w:r>
            <w:r>
              <w:rPr>
                <w:spacing w:val="14"/>
              </w:rPr>
              <w:t xml:space="preserve"> </w:t>
            </w:r>
            <w:r>
              <w:t>(Domestic)</w:t>
            </w:r>
            <w:r>
              <w:rPr>
                <w:spacing w:val="11"/>
              </w:rPr>
              <w:t xml:space="preserve"> </w:t>
            </w:r>
            <w:r>
              <w:rPr>
                <w:spacing w:val="-2"/>
              </w:rPr>
              <w:t>Tariff</w:t>
            </w:r>
          </w:p>
        </w:tc>
      </w:tr>
      <w:tr w:rsidR="001F5D1F" w14:paraId="2FFE236F" w14:textId="77777777">
        <w:trPr>
          <w:trHeight w:val="594"/>
        </w:trPr>
        <w:tc>
          <w:tcPr>
            <w:tcW w:w="846" w:type="dxa"/>
          </w:tcPr>
          <w:p w14:paraId="5159474E" w14:textId="77777777" w:rsidR="001F5D1F" w:rsidRDefault="00000000">
            <w:pPr>
              <w:pStyle w:val="TableParagraph"/>
              <w:spacing w:line="251" w:lineRule="exact"/>
              <w:ind w:left="101"/>
            </w:pPr>
            <w:r>
              <w:rPr>
                <w:spacing w:val="-10"/>
              </w:rPr>
              <w:t>2</w:t>
            </w:r>
          </w:p>
        </w:tc>
        <w:tc>
          <w:tcPr>
            <w:tcW w:w="3215" w:type="dxa"/>
          </w:tcPr>
          <w:p w14:paraId="69116F06" w14:textId="77777777" w:rsidR="001F5D1F" w:rsidRDefault="00000000">
            <w:pPr>
              <w:pStyle w:val="TableParagraph"/>
              <w:spacing w:line="251" w:lineRule="exact"/>
            </w:pPr>
            <w:r>
              <w:t>Commercial</w:t>
            </w:r>
            <w:r>
              <w:rPr>
                <w:spacing w:val="23"/>
              </w:rPr>
              <w:t xml:space="preserve"> </w:t>
            </w:r>
            <w:r>
              <w:rPr>
                <w:spacing w:val="-4"/>
              </w:rPr>
              <w:t>load</w:t>
            </w:r>
          </w:p>
        </w:tc>
        <w:tc>
          <w:tcPr>
            <w:tcW w:w="3131" w:type="dxa"/>
          </w:tcPr>
          <w:p w14:paraId="5CDD2467" w14:textId="77777777" w:rsidR="001F5D1F" w:rsidRDefault="00000000">
            <w:pPr>
              <w:pStyle w:val="TableParagraph"/>
              <w:spacing w:line="251" w:lineRule="exact"/>
              <w:ind w:left="99"/>
            </w:pPr>
            <w:r>
              <w:t>Non-Residential</w:t>
            </w:r>
            <w:r>
              <w:rPr>
                <w:spacing w:val="21"/>
              </w:rPr>
              <w:t xml:space="preserve"> </w:t>
            </w:r>
            <w:r>
              <w:t>Supply</w:t>
            </w:r>
            <w:r>
              <w:rPr>
                <w:spacing w:val="18"/>
              </w:rPr>
              <w:t xml:space="preserve"> </w:t>
            </w:r>
            <w:r>
              <w:rPr>
                <w:spacing w:val="-2"/>
              </w:rPr>
              <w:t>(NRS)</w:t>
            </w:r>
          </w:p>
          <w:p w14:paraId="2ACA5A7C" w14:textId="77777777" w:rsidR="001F5D1F" w:rsidRDefault="00000000">
            <w:pPr>
              <w:pStyle w:val="TableParagraph"/>
              <w:spacing w:before="44"/>
              <w:ind w:left="101"/>
            </w:pPr>
            <w:r>
              <w:rPr>
                <w:spacing w:val="-2"/>
              </w:rPr>
              <w:t>Tariff</w:t>
            </w:r>
          </w:p>
        </w:tc>
      </w:tr>
      <w:tr w:rsidR="001F5D1F" w14:paraId="06A5FE0E" w14:textId="77777777">
        <w:trPr>
          <w:trHeight w:val="597"/>
        </w:trPr>
        <w:tc>
          <w:tcPr>
            <w:tcW w:w="846" w:type="dxa"/>
          </w:tcPr>
          <w:p w14:paraId="43A231BD" w14:textId="77777777" w:rsidR="001F5D1F" w:rsidRDefault="00000000">
            <w:pPr>
              <w:pStyle w:val="TableParagraph"/>
              <w:spacing w:line="249" w:lineRule="exact"/>
              <w:ind w:left="101"/>
            </w:pPr>
            <w:r>
              <w:rPr>
                <w:spacing w:val="-10"/>
              </w:rPr>
              <w:t>3</w:t>
            </w:r>
          </w:p>
        </w:tc>
        <w:tc>
          <w:tcPr>
            <w:tcW w:w="3215" w:type="dxa"/>
          </w:tcPr>
          <w:p w14:paraId="405B0663" w14:textId="77777777" w:rsidR="001F5D1F" w:rsidRDefault="00000000">
            <w:pPr>
              <w:pStyle w:val="TableParagraph"/>
              <w:spacing w:line="249" w:lineRule="exact"/>
            </w:pPr>
            <w:r>
              <w:t>Industrial</w:t>
            </w:r>
            <w:r>
              <w:rPr>
                <w:spacing w:val="19"/>
              </w:rPr>
              <w:t xml:space="preserve"> </w:t>
            </w:r>
            <w:r>
              <w:rPr>
                <w:spacing w:val="-4"/>
              </w:rPr>
              <w:t>Load</w:t>
            </w:r>
          </w:p>
        </w:tc>
        <w:tc>
          <w:tcPr>
            <w:tcW w:w="3131" w:type="dxa"/>
          </w:tcPr>
          <w:p w14:paraId="7F10DEED" w14:textId="77777777" w:rsidR="001F5D1F" w:rsidRDefault="00000000">
            <w:pPr>
              <w:pStyle w:val="TableParagraph"/>
              <w:spacing w:line="249" w:lineRule="exact"/>
              <w:ind w:left="99"/>
            </w:pPr>
            <w:r>
              <w:t>Large</w:t>
            </w:r>
            <w:r>
              <w:rPr>
                <w:spacing w:val="14"/>
              </w:rPr>
              <w:t xml:space="preserve"> </w:t>
            </w:r>
            <w:proofErr w:type="gramStart"/>
            <w:r>
              <w:t>Supply(</w:t>
            </w:r>
            <w:proofErr w:type="gramEnd"/>
            <w:r>
              <w:t>LS)</w:t>
            </w:r>
            <w:r>
              <w:rPr>
                <w:spacing w:val="15"/>
              </w:rPr>
              <w:t xml:space="preserve"> </w:t>
            </w:r>
            <w:r>
              <w:rPr>
                <w:spacing w:val="-2"/>
              </w:rPr>
              <w:t>Industrial</w:t>
            </w:r>
          </w:p>
          <w:p w14:paraId="45451791" w14:textId="77777777" w:rsidR="001F5D1F" w:rsidRDefault="00000000">
            <w:pPr>
              <w:pStyle w:val="TableParagraph"/>
              <w:spacing w:before="47"/>
              <w:ind w:left="101"/>
            </w:pPr>
            <w:r>
              <w:t>Tariff</w:t>
            </w:r>
            <w:r>
              <w:rPr>
                <w:spacing w:val="12"/>
              </w:rPr>
              <w:t xml:space="preserve"> </w:t>
            </w:r>
            <w:r>
              <w:rPr>
                <w:spacing w:val="-2"/>
              </w:rPr>
              <w:t>(General)</w:t>
            </w:r>
          </w:p>
        </w:tc>
      </w:tr>
    </w:tbl>
    <w:p w14:paraId="2910138A" w14:textId="77777777" w:rsidR="001F5D1F" w:rsidRDefault="001F5D1F">
      <w:pPr>
        <w:pStyle w:val="BodyText"/>
        <w:spacing w:before="7"/>
        <w:jc w:val="left"/>
      </w:pPr>
    </w:p>
    <w:p w14:paraId="68CA4E4D" w14:textId="77777777" w:rsidR="001F5D1F" w:rsidRDefault="00000000">
      <w:pPr>
        <w:pStyle w:val="ListParagraph"/>
        <w:numPr>
          <w:ilvl w:val="1"/>
          <w:numId w:val="5"/>
        </w:numPr>
        <w:tabs>
          <w:tab w:val="left" w:pos="1728"/>
          <w:tab w:val="left" w:pos="1730"/>
        </w:tabs>
        <w:spacing w:line="285" w:lineRule="auto"/>
        <w:ind w:right="421"/>
        <w:jc w:val="both"/>
        <w:rPr>
          <w:b/>
        </w:rPr>
      </w:pPr>
      <w:r>
        <w:t xml:space="preserve">No voltage rebate shall be admissible as the colony/complex shall be fed at 11 </w:t>
      </w:r>
      <w:r>
        <w:rPr>
          <w:spacing w:val="-4"/>
        </w:rPr>
        <w:t>kV.</w:t>
      </w:r>
    </w:p>
    <w:p w14:paraId="342AD084" w14:textId="77777777" w:rsidR="001F5D1F" w:rsidRDefault="00000000">
      <w:pPr>
        <w:pStyle w:val="ListParagraph"/>
        <w:numPr>
          <w:ilvl w:val="1"/>
          <w:numId w:val="5"/>
        </w:numPr>
        <w:tabs>
          <w:tab w:val="left" w:pos="1727"/>
          <w:tab w:val="left" w:pos="1730"/>
        </w:tabs>
        <w:spacing w:line="283" w:lineRule="auto"/>
        <w:ind w:right="420"/>
        <w:jc w:val="both"/>
        <w:rPr>
          <w:sz w:val="20"/>
        </w:rPr>
      </w:pPr>
      <w:r>
        <w:t>The account number for DF billing at the Single Supply/Main meter shall be assigned</w:t>
      </w:r>
      <w:r>
        <w:rPr>
          <w:spacing w:val="40"/>
        </w:rPr>
        <w:t xml:space="preserve"> </w:t>
      </w:r>
      <w:r>
        <w:t>based</w:t>
      </w:r>
      <w:r>
        <w:rPr>
          <w:spacing w:val="40"/>
        </w:rPr>
        <w:t xml:space="preserve"> </w:t>
      </w:r>
      <w:r>
        <w:t>on</w:t>
      </w:r>
      <w:r>
        <w:rPr>
          <w:spacing w:val="40"/>
        </w:rPr>
        <w:t xml:space="preserve"> </w:t>
      </w:r>
      <w:r>
        <w:t>the</w:t>
      </w:r>
      <w:r>
        <w:rPr>
          <w:spacing w:val="40"/>
        </w:rPr>
        <w:t xml:space="preserve"> </w:t>
      </w:r>
      <w:r>
        <w:t>Franchisee</w:t>
      </w:r>
      <w:r>
        <w:rPr>
          <w:spacing w:val="40"/>
        </w:rPr>
        <w:t xml:space="preserve"> </w:t>
      </w:r>
      <w:r>
        <w:t>Agreement</w:t>
      </w:r>
      <w:r>
        <w:rPr>
          <w:spacing w:val="40"/>
        </w:rPr>
        <w:t xml:space="preserve"> </w:t>
      </w:r>
      <w:r>
        <w:t>between</w:t>
      </w:r>
      <w:r>
        <w:rPr>
          <w:spacing w:val="40"/>
        </w:rPr>
        <w:t xml:space="preserve"> </w:t>
      </w:r>
      <w:r>
        <w:t>the</w:t>
      </w:r>
      <w:r>
        <w:rPr>
          <w:spacing w:val="40"/>
        </w:rPr>
        <w:t xml:space="preserve"> </w:t>
      </w:r>
      <w:r>
        <w:t>DF</w:t>
      </w:r>
      <w:r>
        <w:rPr>
          <w:spacing w:val="40"/>
        </w:rPr>
        <w:t xml:space="preserve"> </w:t>
      </w:r>
      <w:r>
        <w:t>and</w:t>
      </w:r>
      <w:r>
        <w:rPr>
          <w:spacing w:val="40"/>
        </w:rPr>
        <w:t xml:space="preserve"> </w:t>
      </w:r>
      <w:r>
        <w:t>PSPCL. Since the DF is not a consumer of the Distribution Licensee but serves as its agent,</w:t>
      </w:r>
      <w:r>
        <w:rPr>
          <w:spacing w:val="39"/>
        </w:rPr>
        <w:t xml:space="preserve"> </w:t>
      </w:r>
      <w:r>
        <w:t>an</w:t>
      </w:r>
      <w:r>
        <w:rPr>
          <w:spacing w:val="39"/>
        </w:rPr>
        <w:t xml:space="preserve"> </w:t>
      </w:r>
      <w:r>
        <w:t>A&amp;A</w:t>
      </w:r>
      <w:r>
        <w:rPr>
          <w:spacing w:val="37"/>
        </w:rPr>
        <w:t xml:space="preserve"> </w:t>
      </w:r>
      <w:r>
        <w:t>form</w:t>
      </w:r>
      <w:r>
        <w:rPr>
          <w:spacing w:val="40"/>
        </w:rPr>
        <w:t xml:space="preserve"> </w:t>
      </w:r>
      <w:r>
        <w:t>will</w:t>
      </w:r>
      <w:r>
        <w:rPr>
          <w:spacing w:val="40"/>
        </w:rPr>
        <w:t xml:space="preserve"> </w:t>
      </w:r>
      <w:r>
        <w:t>not</w:t>
      </w:r>
      <w:r>
        <w:rPr>
          <w:spacing w:val="40"/>
        </w:rPr>
        <w:t xml:space="preserve"> </w:t>
      </w:r>
      <w:r>
        <w:t>be</w:t>
      </w:r>
      <w:r>
        <w:rPr>
          <w:spacing w:val="38"/>
        </w:rPr>
        <w:t xml:space="preserve"> </w:t>
      </w:r>
      <w:r>
        <w:t>executed</w:t>
      </w:r>
      <w:r>
        <w:rPr>
          <w:spacing w:val="40"/>
        </w:rPr>
        <w:t xml:space="preserve"> </w:t>
      </w:r>
      <w:r>
        <w:t>between</w:t>
      </w:r>
      <w:r>
        <w:rPr>
          <w:spacing w:val="37"/>
        </w:rPr>
        <w:t xml:space="preserve"> </w:t>
      </w:r>
      <w:r>
        <w:t>DF</w:t>
      </w:r>
      <w:r>
        <w:rPr>
          <w:spacing w:val="38"/>
        </w:rPr>
        <w:t xml:space="preserve"> </w:t>
      </w:r>
      <w:r>
        <w:t>and</w:t>
      </w:r>
      <w:r>
        <w:rPr>
          <w:spacing w:val="39"/>
        </w:rPr>
        <w:t xml:space="preserve"> </w:t>
      </w:r>
      <w:r>
        <w:t>PSPCL.</w:t>
      </w:r>
      <w:r>
        <w:rPr>
          <w:spacing w:val="40"/>
        </w:rPr>
        <w:t xml:space="preserve"> </w:t>
      </w:r>
      <w:r>
        <w:t>The</w:t>
      </w:r>
      <w:r>
        <w:rPr>
          <w:spacing w:val="40"/>
        </w:rPr>
        <w:t xml:space="preserve"> </w:t>
      </w:r>
      <w:r>
        <w:t>DF will function as an intermediary between PSPCL and electricity consumers</w:t>
      </w:r>
      <w:r>
        <w:rPr>
          <w:spacing w:val="40"/>
        </w:rPr>
        <w:t xml:space="preserve"> </w:t>
      </w:r>
      <w:r>
        <w:t>within the franchisee area.</w:t>
      </w:r>
    </w:p>
    <w:p w14:paraId="698E2B0C" w14:textId="77777777" w:rsidR="001F5D1F" w:rsidRDefault="00000000">
      <w:pPr>
        <w:pStyle w:val="ListParagraph"/>
        <w:numPr>
          <w:ilvl w:val="1"/>
          <w:numId w:val="5"/>
        </w:numPr>
        <w:tabs>
          <w:tab w:val="left" w:pos="1727"/>
          <w:tab w:val="left" w:pos="1730"/>
        </w:tabs>
        <w:spacing w:line="283" w:lineRule="auto"/>
        <w:ind w:right="420"/>
        <w:jc w:val="both"/>
      </w:pPr>
      <w:r>
        <w:t xml:space="preserve">The Distribution Franchisee (DF) shall receive electricity bills </w:t>
      </w:r>
      <w:proofErr w:type="gramStart"/>
      <w:r>
        <w:t>on a monthly</w:t>
      </w:r>
      <w:r>
        <w:rPr>
          <w:spacing w:val="80"/>
        </w:rPr>
        <w:t xml:space="preserve"> </w:t>
      </w:r>
      <w:r>
        <w:t>basis</w:t>
      </w:r>
      <w:proofErr w:type="gramEnd"/>
      <w:r>
        <w:t xml:space="preserve"> as per the applicable tariff and billing cycle set by the Distribution</w:t>
      </w:r>
      <w:r>
        <w:rPr>
          <w:spacing w:val="40"/>
        </w:rPr>
        <w:t xml:space="preserve"> </w:t>
      </w:r>
      <w:r>
        <w:t>Licensee.</w:t>
      </w:r>
      <w:r>
        <w:rPr>
          <w:spacing w:val="40"/>
        </w:rPr>
        <w:t xml:space="preserve"> </w:t>
      </w:r>
      <w:r>
        <w:t xml:space="preserve">Further, </w:t>
      </w:r>
      <w:proofErr w:type="gramStart"/>
      <w:r>
        <w:t>late</w:t>
      </w:r>
      <w:proofErr w:type="gramEnd"/>
      <w:r>
        <w:t xml:space="preserve"> payment surcharge will be applicable as per tariff order issued by PSERC.</w:t>
      </w:r>
    </w:p>
    <w:p w14:paraId="0E165610" w14:textId="77777777" w:rsidR="001F5D1F" w:rsidRDefault="00000000">
      <w:pPr>
        <w:pStyle w:val="ListParagraph"/>
        <w:numPr>
          <w:ilvl w:val="1"/>
          <w:numId w:val="5"/>
        </w:numPr>
        <w:tabs>
          <w:tab w:val="left" w:pos="1727"/>
          <w:tab w:val="left" w:pos="1730"/>
        </w:tabs>
        <w:spacing w:line="283" w:lineRule="auto"/>
        <w:ind w:right="421"/>
        <w:jc w:val="both"/>
      </w:pPr>
      <w:r>
        <w:t>In case the recorded maximum demand exceeds the contract demand (as</w:t>
      </w:r>
      <w:r>
        <w:rPr>
          <w:spacing w:val="40"/>
        </w:rPr>
        <w:t xml:space="preserve"> </w:t>
      </w:r>
      <w:r>
        <w:t xml:space="preserve">approved by distribution </w:t>
      </w:r>
      <w:proofErr w:type="gramStart"/>
      <w:r>
        <w:t>licensee</w:t>
      </w:r>
      <w:proofErr w:type="gramEnd"/>
      <w:r>
        <w:t xml:space="preserve"> in accordance with the provision of Supply Code-2024) action shall be taken as per the provisions of General Conditions of Tariff issued by PSERC.</w:t>
      </w:r>
    </w:p>
    <w:p w14:paraId="09F04A1B" w14:textId="77777777" w:rsidR="001F5D1F" w:rsidRDefault="00000000">
      <w:pPr>
        <w:pStyle w:val="ListParagraph"/>
        <w:numPr>
          <w:ilvl w:val="1"/>
          <w:numId w:val="5"/>
        </w:numPr>
        <w:tabs>
          <w:tab w:val="left" w:pos="1727"/>
          <w:tab w:val="left" w:pos="1730"/>
        </w:tabs>
        <w:spacing w:line="283" w:lineRule="auto"/>
        <w:ind w:right="421"/>
        <w:jc w:val="both"/>
      </w:pPr>
      <w:r>
        <w:t>In addition, in case the recorded maximum demand exceeds the sanctioned contract demand by 10% twice in a financial year then the highest of the</w:t>
      </w:r>
      <w:r>
        <w:rPr>
          <w:spacing w:val="80"/>
        </w:rPr>
        <w:t xml:space="preserve"> </w:t>
      </w:r>
      <w:r>
        <w:t>recorded MD during the year shall be deemed to be the revised CD of the colony/complex from the billing month immediately succeeding the billing</w:t>
      </w:r>
      <w:r>
        <w:rPr>
          <w:spacing w:val="40"/>
        </w:rPr>
        <w:t xml:space="preserve"> </w:t>
      </w:r>
      <w:r>
        <w:t>month during which second default occurs. The Distribution Franchisee (DF) shall be liable to pay System Loading Charges and Security (consumption) for</w:t>
      </w:r>
      <w:r>
        <w:rPr>
          <w:spacing w:val="40"/>
        </w:rPr>
        <w:t xml:space="preserve"> </w:t>
      </w:r>
      <w:r>
        <w:t>the additional demand at the prevailing rates.</w:t>
      </w:r>
    </w:p>
    <w:p w14:paraId="62579A50" w14:textId="77777777" w:rsidR="001F5D1F" w:rsidRDefault="00000000">
      <w:pPr>
        <w:pStyle w:val="ListParagraph"/>
        <w:numPr>
          <w:ilvl w:val="1"/>
          <w:numId w:val="5"/>
        </w:numPr>
        <w:tabs>
          <w:tab w:val="left" w:pos="1730"/>
        </w:tabs>
        <w:spacing w:line="283" w:lineRule="auto"/>
        <w:ind w:right="421" w:hanging="339"/>
        <w:jc w:val="both"/>
        <w:rPr>
          <w:b/>
        </w:rPr>
      </w:pPr>
      <w:r>
        <w:rPr>
          <w:b/>
        </w:rPr>
        <w:t xml:space="preserve">Rebate allowed to DF:- </w:t>
      </w:r>
      <w:r>
        <w:t>The DF, in lieu of his obligation to maintain the LD system, carry out billing and collection of energy bills from occupiers etc. shall</w:t>
      </w:r>
      <w:r>
        <w:rPr>
          <w:spacing w:val="40"/>
        </w:rPr>
        <w:t xml:space="preserve"> </w:t>
      </w:r>
      <w:r>
        <w:t>be allowed 5% rebate on energy charges payable to the distribution licensee (which also includes the total of 300 units subsidy provided to the individual consumers within the franchisee area) of for residential load and 3% rebate on energy</w:t>
      </w:r>
      <w:r>
        <w:rPr>
          <w:spacing w:val="40"/>
        </w:rPr>
        <w:t xml:space="preserve"> </w:t>
      </w:r>
      <w:r>
        <w:t>charges</w:t>
      </w:r>
      <w:r>
        <w:rPr>
          <w:spacing w:val="40"/>
        </w:rPr>
        <w:t xml:space="preserve"> </w:t>
      </w:r>
      <w:r>
        <w:t>payable</w:t>
      </w:r>
      <w:r>
        <w:rPr>
          <w:spacing w:val="40"/>
        </w:rPr>
        <w:t xml:space="preserve"> </w:t>
      </w:r>
      <w:r>
        <w:t>to</w:t>
      </w:r>
      <w:r>
        <w:rPr>
          <w:spacing w:val="40"/>
        </w:rPr>
        <w:t xml:space="preserve"> </w:t>
      </w:r>
      <w:r>
        <w:t>the</w:t>
      </w:r>
      <w:r>
        <w:rPr>
          <w:spacing w:val="40"/>
        </w:rPr>
        <w:t xml:space="preserve"> </w:t>
      </w:r>
      <w:r>
        <w:t>distribution</w:t>
      </w:r>
      <w:r>
        <w:rPr>
          <w:spacing w:val="40"/>
        </w:rPr>
        <w:t xml:space="preserve"> </w:t>
      </w:r>
      <w:r>
        <w:t>licensee</w:t>
      </w:r>
      <w:r>
        <w:rPr>
          <w:spacing w:val="40"/>
        </w:rPr>
        <w:t xml:space="preserve"> </w:t>
      </w:r>
      <w:r>
        <w:t>for</w:t>
      </w:r>
      <w:r>
        <w:rPr>
          <w:spacing w:val="40"/>
        </w:rPr>
        <w:t xml:space="preserve"> </w:t>
      </w:r>
      <w:r>
        <w:t>commercial</w:t>
      </w:r>
      <w:r>
        <w:rPr>
          <w:spacing w:val="40"/>
        </w:rPr>
        <w:t xml:space="preserve"> </w:t>
      </w:r>
      <w:r>
        <w:t>and industrial load.</w:t>
      </w:r>
    </w:p>
    <w:p w14:paraId="55C7EB38" w14:textId="77777777" w:rsidR="001F5D1F" w:rsidRDefault="00000000">
      <w:pPr>
        <w:pStyle w:val="ListParagraph"/>
        <w:numPr>
          <w:ilvl w:val="1"/>
          <w:numId w:val="5"/>
        </w:numPr>
        <w:tabs>
          <w:tab w:val="left" w:pos="1727"/>
          <w:tab w:val="left" w:pos="1730"/>
        </w:tabs>
        <w:spacing w:line="283" w:lineRule="auto"/>
        <w:ind w:right="423" w:hanging="509"/>
        <w:jc w:val="both"/>
      </w:pPr>
      <w:r>
        <w:t xml:space="preserve">The total subsidy </w:t>
      </w:r>
      <w:proofErr w:type="gramStart"/>
      <w:r>
        <w:t>claim</w:t>
      </w:r>
      <w:proofErr w:type="gramEnd"/>
      <w:r>
        <w:t xml:space="preserve"> for 300 units or any other subsidy granted to individual consumers</w:t>
      </w:r>
      <w:r>
        <w:rPr>
          <w:spacing w:val="78"/>
        </w:rPr>
        <w:t xml:space="preserve"> </w:t>
      </w:r>
      <w:r>
        <w:t>within</w:t>
      </w:r>
      <w:r>
        <w:rPr>
          <w:spacing w:val="78"/>
        </w:rPr>
        <w:t xml:space="preserve"> </w:t>
      </w:r>
      <w:r>
        <w:t>the</w:t>
      </w:r>
      <w:r>
        <w:rPr>
          <w:spacing w:val="79"/>
        </w:rPr>
        <w:t xml:space="preserve"> </w:t>
      </w:r>
      <w:r>
        <w:t>franchisee</w:t>
      </w:r>
      <w:r>
        <w:rPr>
          <w:spacing w:val="77"/>
        </w:rPr>
        <w:t xml:space="preserve"> </w:t>
      </w:r>
      <w:r>
        <w:t>area,</w:t>
      </w:r>
      <w:r>
        <w:rPr>
          <w:spacing w:val="80"/>
        </w:rPr>
        <w:t xml:space="preserve"> </w:t>
      </w:r>
      <w:r>
        <w:t>as</w:t>
      </w:r>
      <w:r>
        <w:rPr>
          <w:spacing w:val="76"/>
        </w:rPr>
        <w:t xml:space="preserve"> </w:t>
      </w:r>
      <w:r>
        <w:t>provided</w:t>
      </w:r>
      <w:r>
        <w:rPr>
          <w:spacing w:val="78"/>
        </w:rPr>
        <w:t xml:space="preserve"> </w:t>
      </w:r>
      <w:r>
        <w:t>by</w:t>
      </w:r>
      <w:r>
        <w:rPr>
          <w:spacing w:val="76"/>
        </w:rPr>
        <w:t xml:space="preserve"> </w:t>
      </w:r>
      <w:r>
        <w:t>the</w:t>
      </w:r>
      <w:r>
        <w:rPr>
          <w:spacing w:val="79"/>
        </w:rPr>
        <w:t xml:space="preserve"> </w:t>
      </w:r>
      <w:r>
        <w:t>Government</w:t>
      </w:r>
      <w:r>
        <w:rPr>
          <w:spacing w:val="78"/>
        </w:rPr>
        <w:t xml:space="preserve"> </w:t>
      </w:r>
      <w:r>
        <w:t>of</w:t>
      </w:r>
    </w:p>
    <w:p w14:paraId="71979C5B" w14:textId="77777777" w:rsidR="001F5D1F" w:rsidRDefault="001F5D1F">
      <w:pPr>
        <w:pStyle w:val="ListParagraph"/>
        <w:spacing w:line="283" w:lineRule="auto"/>
        <w:sectPr w:rsidR="001F5D1F">
          <w:headerReference w:type="default" r:id="rId18"/>
          <w:footerReference w:type="default" r:id="rId19"/>
          <w:pgSz w:w="12240" w:h="15840"/>
          <w:pgMar w:top="600" w:right="1440" w:bottom="1340" w:left="1440" w:header="300" w:footer="1141" w:gutter="0"/>
          <w:cols w:space="720"/>
        </w:sectPr>
      </w:pPr>
    </w:p>
    <w:p w14:paraId="6056472B" w14:textId="77777777" w:rsidR="001F5D1F" w:rsidRDefault="001F5D1F">
      <w:pPr>
        <w:pStyle w:val="BodyText"/>
        <w:spacing w:before="64"/>
        <w:jc w:val="left"/>
      </w:pPr>
    </w:p>
    <w:p w14:paraId="68F51D0D" w14:textId="77777777" w:rsidR="001F5D1F" w:rsidRDefault="00000000">
      <w:pPr>
        <w:pStyle w:val="BodyText"/>
        <w:spacing w:line="283" w:lineRule="auto"/>
        <w:ind w:left="1730" w:right="423"/>
      </w:pPr>
      <w:proofErr w:type="gramStart"/>
      <w:r>
        <w:t>Punjab,</w:t>
      </w:r>
      <w:proofErr w:type="gramEnd"/>
      <w:r>
        <w:t xml:space="preserve"> shall be deducted from the total input energy supplied to the franchisee for billing purposes.</w:t>
      </w:r>
    </w:p>
    <w:p w14:paraId="1E687329" w14:textId="77777777" w:rsidR="001F5D1F" w:rsidRDefault="00000000">
      <w:pPr>
        <w:pStyle w:val="ListParagraph"/>
        <w:numPr>
          <w:ilvl w:val="1"/>
          <w:numId w:val="5"/>
        </w:numPr>
        <w:tabs>
          <w:tab w:val="left" w:pos="1730"/>
        </w:tabs>
        <w:spacing w:line="283" w:lineRule="auto"/>
        <w:ind w:right="419" w:hanging="509"/>
        <w:jc w:val="both"/>
      </w:pPr>
      <w:r>
        <w:t>In case the franchisee submits incorrect energy readings to manipulate subsidy units, the franchisee shall be liable to pay the manipulated amount along with a penalty of ₹5,000 per incorrect reading. Repeated offenses—defined as more</w:t>
      </w:r>
      <w:r>
        <w:rPr>
          <w:spacing w:val="80"/>
        </w:rPr>
        <w:t xml:space="preserve"> </w:t>
      </w:r>
      <w:r>
        <w:t>than</w:t>
      </w:r>
      <w:r>
        <w:rPr>
          <w:spacing w:val="40"/>
        </w:rPr>
        <w:t xml:space="preserve"> </w:t>
      </w:r>
      <w:r>
        <w:t>three</w:t>
      </w:r>
      <w:r>
        <w:rPr>
          <w:spacing w:val="40"/>
        </w:rPr>
        <w:t xml:space="preserve"> </w:t>
      </w:r>
      <w:r>
        <w:t>instances</w:t>
      </w:r>
      <w:r>
        <w:rPr>
          <w:spacing w:val="40"/>
        </w:rPr>
        <w:t xml:space="preserve"> </w:t>
      </w:r>
      <w:r>
        <w:t>within</w:t>
      </w:r>
      <w:r>
        <w:rPr>
          <w:spacing w:val="40"/>
        </w:rPr>
        <w:t xml:space="preserve"> </w:t>
      </w:r>
      <w:r>
        <w:t>a</w:t>
      </w:r>
      <w:r>
        <w:rPr>
          <w:spacing w:val="40"/>
        </w:rPr>
        <w:t xml:space="preserve"> </w:t>
      </w:r>
      <w:r>
        <w:t>financial</w:t>
      </w:r>
      <w:r>
        <w:rPr>
          <w:spacing w:val="40"/>
        </w:rPr>
        <w:t xml:space="preserve"> </w:t>
      </w:r>
      <w:r>
        <w:t>year—shall</w:t>
      </w:r>
      <w:r>
        <w:rPr>
          <w:spacing w:val="40"/>
        </w:rPr>
        <w:t xml:space="preserve"> </w:t>
      </w:r>
      <w:r>
        <w:t>result</w:t>
      </w:r>
      <w:r>
        <w:rPr>
          <w:spacing w:val="40"/>
        </w:rPr>
        <w:t xml:space="preserve"> </w:t>
      </w:r>
      <w:r>
        <w:t>in a</w:t>
      </w:r>
      <w:r>
        <w:rPr>
          <w:spacing w:val="40"/>
        </w:rPr>
        <w:t xml:space="preserve"> </w:t>
      </w:r>
      <w:r>
        <w:t>progressive penalty, with the penalty amount doubling for each subsequent violation. Additionally, in cases of repeated or deliberate manipulation, further legal or contractual actions may be initiated, including suspension or termination of the franchise agreement."</w:t>
      </w:r>
    </w:p>
    <w:p w14:paraId="2816B3E7" w14:textId="77777777" w:rsidR="001F5D1F" w:rsidRDefault="00000000">
      <w:pPr>
        <w:pStyle w:val="ListParagraph"/>
        <w:numPr>
          <w:ilvl w:val="1"/>
          <w:numId w:val="5"/>
        </w:numPr>
        <w:tabs>
          <w:tab w:val="left" w:pos="1728"/>
          <w:tab w:val="left" w:pos="1730"/>
        </w:tabs>
        <w:spacing w:line="280" w:lineRule="auto"/>
        <w:ind w:right="420" w:hanging="509"/>
        <w:jc w:val="both"/>
        <w:rPr>
          <w:b/>
        </w:rPr>
      </w:pPr>
      <w:r>
        <w:t xml:space="preserve">The Franchisee shall not be entitled to any benefit arising from the excess solar power generation of individual consumers within the franchisee </w:t>
      </w:r>
      <w:proofErr w:type="gramStart"/>
      <w:r>
        <w:t>area;</w:t>
      </w:r>
      <w:proofErr w:type="gramEnd"/>
      <w:r>
        <w:t xml:space="preserve"> since the such benefits shall be applicable only to the consumers.</w:t>
      </w:r>
    </w:p>
    <w:p w14:paraId="0A006DC0" w14:textId="77777777" w:rsidR="001F5D1F" w:rsidRDefault="001F5D1F">
      <w:pPr>
        <w:pStyle w:val="BodyText"/>
        <w:spacing w:before="21"/>
        <w:jc w:val="left"/>
      </w:pPr>
    </w:p>
    <w:p w14:paraId="4D7F2781" w14:textId="77777777" w:rsidR="001F5D1F" w:rsidRDefault="00000000">
      <w:pPr>
        <w:pStyle w:val="Heading2"/>
        <w:numPr>
          <w:ilvl w:val="1"/>
          <w:numId w:val="8"/>
        </w:numPr>
        <w:tabs>
          <w:tab w:val="left" w:pos="1138"/>
          <w:tab w:val="left" w:pos="1140"/>
        </w:tabs>
        <w:spacing w:line="285" w:lineRule="auto"/>
        <w:ind w:left="1140" w:right="423" w:hanging="596"/>
        <w:jc w:val="both"/>
      </w:pPr>
      <w:r>
        <w:t>Release of New Connections/Additional Load by Distribution Franchisee in designated franchisee area</w:t>
      </w:r>
    </w:p>
    <w:p w14:paraId="221B6804" w14:textId="77777777" w:rsidR="001F5D1F" w:rsidRDefault="00000000">
      <w:pPr>
        <w:pStyle w:val="BodyText"/>
        <w:spacing w:line="283" w:lineRule="auto"/>
        <w:ind w:left="1077" w:right="424"/>
      </w:pPr>
      <w:r>
        <w:t xml:space="preserve">The following procedure shall be adopted for </w:t>
      </w:r>
      <w:proofErr w:type="gramStart"/>
      <w:r>
        <w:t>release</w:t>
      </w:r>
      <w:proofErr w:type="gramEnd"/>
      <w:r>
        <w:t xml:space="preserve"> of new connections to consumers</w:t>
      </w:r>
      <w:r>
        <w:rPr>
          <w:spacing w:val="40"/>
        </w:rPr>
        <w:t xml:space="preserve"> </w:t>
      </w:r>
      <w:r>
        <w:t>in the DF area:</w:t>
      </w:r>
    </w:p>
    <w:p w14:paraId="1072275D" w14:textId="77777777" w:rsidR="001F5D1F" w:rsidRDefault="00000000">
      <w:pPr>
        <w:pStyle w:val="ListParagraph"/>
        <w:numPr>
          <w:ilvl w:val="0"/>
          <w:numId w:val="4"/>
        </w:numPr>
        <w:tabs>
          <w:tab w:val="left" w:pos="1390"/>
          <w:tab w:val="left" w:pos="1392"/>
        </w:tabs>
        <w:spacing w:line="283" w:lineRule="auto"/>
        <w:ind w:right="421"/>
        <w:jc w:val="both"/>
      </w:pPr>
      <w:r>
        <w:t>The owner or occupier of a premises located within the area of DF requiring new connection</w:t>
      </w:r>
      <w:r>
        <w:rPr>
          <w:spacing w:val="40"/>
        </w:rPr>
        <w:t xml:space="preserve"> </w:t>
      </w:r>
      <w:r>
        <w:t>or</w:t>
      </w:r>
      <w:r>
        <w:rPr>
          <w:spacing w:val="40"/>
        </w:rPr>
        <w:t xml:space="preserve"> </w:t>
      </w:r>
      <w:r>
        <w:t>additional</w:t>
      </w:r>
      <w:r>
        <w:rPr>
          <w:spacing w:val="40"/>
        </w:rPr>
        <w:t xml:space="preserve"> </w:t>
      </w:r>
      <w:r>
        <w:t>load/demand</w:t>
      </w:r>
      <w:r>
        <w:rPr>
          <w:spacing w:val="40"/>
        </w:rPr>
        <w:t xml:space="preserve"> </w:t>
      </w:r>
      <w:r>
        <w:t>shall</w:t>
      </w:r>
      <w:r>
        <w:rPr>
          <w:spacing w:val="40"/>
        </w:rPr>
        <w:t xml:space="preserve"> </w:t>
      </w:r>
      <w:proofErr w:type="gramStart"/>
      <w:r>
        <w:t>submit</w:t>
      </w:r>
      <w:r>
        <w:rPr>
          <w:spacing w:val="40"/>
        </w:rPr>
        <w:t xml:space="preserve"> </w:t>
      </w:r>
      <w:r>
        <w:t>an</w:t>
      </w:r>
      <w:r>
        <w:rPr>
          <w:spacing w:val="40"/>
        </w:rPr>
        <w:t xml:space="preserve"> </w:t>
      </w:r>
      <w:r>
        <w:t>application</w:t>
      </w:r>
      <w:proofErr w:type="gramEnd"/>
      <w:r>
        <w:rPr>
          <w:spacing w:val="40"/>
        </w:rPr>
        <w:t xml:space="preserve"> </w:t>
      </w:r>
      <w:r>
        <w:t>on</w:t>
      </w:r>
      <w:r>
        <w:rPr>
          <w:spacing w:val="40"/>
        </w:rPr>
        <w:t xml:space="preserve"> </w:t>
      </w:r>
      <w:r>
        <w:t xml:space="preserve">the Application &amp; Agreement (A&amp;A) form prescribed by Distribution Licensee </w:t>
      </w:r>
      <w:proofErr w:type="spellStart"/>
      <w:r>
        <w:t>alongwith</w:t>
      </w:r>
      <w:proofErr w:type="spellEnd"/>
      <w:r>
        <w:rPr>
          <w:spacing w:val="40"/>
        </w:rPr>
        <w:t xml:space="preserve"> </w:t>
      </w:r>
      <w:r>
        <w:t>with</w:t>
      </w:r>
      <w:r>
        <w:rPr>
          <w:spacing w:val="40"/>
        </w:rPr>
        <w:t xml:space="preserve"> </w:t>
      </w:r>
      <w:r>
        <w:t>requisite</w:t>
      </w:r>
      <w:r>
        <w:rPr>
          <w:spacing w:val="40"/>
        </w:rPr>
        <w:t xml:space="preserve"> </w:t>
      </w:r>
      <w:r>
        <w:t>documents</w:t>
      </w:r>
      <w:r>
        <w:rPr>
          <w:spacing w:val="40"/>
        </w:rPr>
        <w:t xml:space="preserve"> </w:t>
      </w:r>
      <w:r>
        <w:t>and</w:t>
      </w:r>
      <w:r>
        <w:rPr>
          <w:spacing w:val="40"/>
        </w:rPr>
        <w:t xml:space="preserve"> </w:t>
      </w:r>
      <w:r>
        <w:t>processing</w:t>
      </w:r>
      <w:r>
        <w:rPr>
          <w:spacing w:val="40"/>
        </w:rPr>
        <w:t xml:space="preserve"> </w:t>
      </w:r>
      <w:r>
        <w:t>fee</w:t>
      </w:r>
      <w:r>
        <w:rPr>
          <w:spacing w:val="40"/>
        </w:rPr>
        <w:t xml:space="preserve"> </w:t>
      </w:r>
      <w:r>
        <w:t>to</w:t>
      </w:r>
      <w:r>
        <w:rPr>
          <w:spacing w:val="40"/>
        </w:rPr>
        <w:t xml:space="preserve"> </w:t>
      </w:r>
      <w:r>
        <w:t>franchisee,</w:t>
      </w:r>
      <w:r>
        <w:rPr>
          <w:spacing w:val="40"/>
        </w:rPr>
        <w:t xml:space="preserve"> </w:t>
      </w:r>
      <w:r>
        <w:t>and franchisee shall sign the A&amp;A form on behalf of the Distribution Licensee. Franchisee shall release the new individual connection/additional load/demand</w:t>
      </w:r>
      <w:r>
        <w:rPr>
          <w:spacing w:val="40"/>
        </w:rPr>
        <w:t xml:space="preserve"> </w:t>
      </w:r>
      <w:r>
        <w:t>within the timelines as specified in Regulation 21</w:t>
      </w:r>
      <w:r>
        <w:rPr>
          <w:spacing w:val="40"/>
        </w:rPr>
        <w:t xml:space="preserve"> </w:t>
      </w:r>
      <w:r>
        <w:t>of</w:t>
      </w:r>
      <w:r>
        <w:rPr>
          <w:spacing w:val="40"/>
        </w:rPr>
        <w:t xml:space="preserve"> </w:t>
      </w:r>
      <w:r>
        <w:t>the</w:t>
      </w:r>
      <w:r>
        <w:rPr>
          <w:spacing w:val="40"/>
        </w:rPr>
        <w:t xml:space="preserve"> </w:t>
      </w:r>
      <w:r>
        <w:t>Supply Code-2024.</w:t>
      </w:r>
      <w:r>
        <w:rPr>
          <w:spacing w:val="40"/>
        </w:rPr>
        <w:t xml:space="preserve"> </w:t>
      </w:r>
      <w:r>
        <w:t>DF shall also maintain the copy of A&amp;A forms.</w:t>
      </w:r>
    </w:p>
    <w:p w14:paraId="065CE053" w14:textId="77777777" w:rsidR="001F5D1F" w:rsidRDefault="00000000">
      <w:pPr>
        <w:pStyle w:val="ListParagraph"/>
        <w:numPr>
          <w:ilvl w:val="0"/>
          <w:numId w:val="4"/>
        </w:numPr>
        <w:tabs>
          <w:tab w:val="left" w:pos="1390"/>
          <w:tab w:val="left" w:pos="1392"/>
        </w:tabs>
        <w:spacing w:line="283" w:lineRule="auto"/>
        <w:ind w:right="423"/>
        <w:jc w:val="both"/>
      </w:pPr>
      <w:r>
        <w:t xml:space="preserve">Franchisee may get Security(consumption) and Security(meter) as approved by commission deposited from individual </w:t>
      </w:r>
      <w:proofErr w:type="gramStart"/>
      <w:r>
        <w:t>occupier</w:t>
      </w:r>
      <w:proofErr w:type="gramEnd"/>
      <w:r>
        <w:t xml:space="preserve">, </w:t>
      </w:r>
      <w:proofErr w:type="gramStart"/>
      <w:r>
        <w:t>In</w:t>
      </w:r>
      <w:proofErr w:type="gramEnd"/>
      <w:r>
        <w:t xml:space="preserve"> such case the franchisee shall</w:t>
      </w:r>
      <w:r>
        <w:rPr>
          <w:spacing w:val="80"/>
        </w:rPr>
        <w:t xml:space="preserve"> </w:t>
      </w:r>
      <w:r>
        <w:t>pay interest to the occupiers as per Regulation 43 of Supply Code2024.</w:t>
      </w:r>
    </w:p>
    <w:p w14:paraId="341672D8" w14:textId="77777777" w:rsidR="001F5D1F" w:rsidRDefault="00000000">
      <w:pPr>
        <w:pStyle w:val="ListParagraph"/>
        <w:numPr>
          <w:ilvl w:val="0"/>
          <w:numId w:val="4"/>
        </w:numPr>
        <w:tabs>
          <w:tab w:val="left" w:pos="1390"/>
          <w:tab w:val="left" w:pos="1392"/>
        </w:tabs>
        <w:spacing w:line="283" w:lineRule="auto"/>
        <w:ind w:right="418"/>
        <w:jc w:val="both"/>
      </w:pPr>
      <w:r>
        <w:t>The DF shall submit the details of the</w:t>
      </w:r>
      <w:r>
        <w:rPr>
          <w:spacing w:val="25"/>
        </w:rPr>
        <w:t xml:space="preserve"> </w:t>
      </w:r>
      <w:r>
        <w:t>signed Agreement (on the</w:t>
      </w:r>
      <w:r>
        <w:rPr>
          <w:spacing w:val="25"/>
        </w:rPr>
        <w:t xml:space="preserve"> </w:t>
      </w:r>
      <w:r>
        <w:t>A&amp;A form) with</w:t>
      </w:r>
      <w:r>
        <w:rPr>
          <w:spacing w:val="40"/>
        </w:rPr>
        <w:t xml:space="preserve"> </w:t>
      </w:r>
      <w:r>
        <w:t>the consumer on behalf of PSPCL to the concerned sub-division of the distribution licensee every fortnight. This submission shall include details of the Energy Meter installed</w:t>
      </w:r>
      <w:r>
        <w:rPr>
          <w:spacing w:val="40"/>
        </w:rPr>
        <w:t xml:space="preserve"> </w:t>
      </w:r>
      <w:r>
        <w:t>for</w:t>
      </w:r>
      <w:r>
        <w:rPr>
          <w:spacing w:val="40"/>
        </w:rPr>
        <w:t xml:space="preserve"> </w:t>
      </w:r>
      <w:r>
        <w:t>each</w:t>
      </w:r>
      <w:r>
        <w:rPr>
          <w:spacing w:val="40"/>
        </w:rPr>
        <w:t xml:space="preserve"> </w:t>
      </w:r>
      <w:r>
        <w:t>released</w:t>
      </w:r>
      <w:r>
        <w:rPr>
          <w:spacing w:val="40"/>
        </w:rPr>
        <w:t xml:space="preserve"> </w:t>
      </w:r>
      <w:r>
        <w:t>connection.</w:t>
      </w:r>
      <w:r>
        <w:rPr>
          <w:spacing w:val="40"/>
        </w:rPr>
        <w:t xml:space="preserve"> </w:t>
      </w:r>
      <w:r>
        <w:t>The</w:t>
      </w:r>
      <w:r>
        <w:rPr>
          <w:spacing w:val="40"/>
        </w:rPr>
        <w:t xml:space="preserve"> </w:t>
      </w:r>
      <w:proofErr w:type="gramStart"/>
      <w:r>
        <w:t>concerned</w:t>
      </w:r>
      <w:r>
        <w:rPr>
          <w:spacing w:val="40"/>
        </w:rPr>
        <w:t xml:space="preserve"> </w:t>
      </w:r>
      <w:r>
        <w:t>distribution</w:t>
      </w:r>
      <w:r>
        <w:rPr>
          <w:spacing w:val="40"/>
        </w:rPr>
        <w:t xml:space="preserve"> </w:t>
      </w:r>
      <w:r>
        <w:t>sub-division</w:t>
      </w:r>
      <w:proofErr w:type="gramEnd"/>
      <w:r>
        <w:t xml:space="preserve"> shall promptly assign an account number to each occupier for record-keeping and updating the PSPCL system to facilitate the subsidy claim of 300 units or any</w:t>
      </w:r>
      <w:r>
        <w:rPr>
          <w:spacing w:val="40"/>
        </w:rPr>
        <w:t xml:space="preserve"> </w:t>
      </w:r>
      <w:r>
        <w:t>subsidy provided by the Government of Punjab to consumers.</w:t>
      </w:r>
    </w:p>
    <w:p w14:paraId="5C40A621" w14:textId="77777777" w:rsidR="001F5D1F" w:rsidRDefault="00000000">
      <w:pPr>
        <w:pStyle w:val="ListParagraph"/>
        <w:numPr>
          <w:ilvl w:val="0"/>
          <w:numId w:val="4"/>
        </w:numPr>
        <w:tabs>
          <w:tab w:val="left" w:pos="1390"/>
          <w:tab w:val="left" w:pos="1392"/>
        </w:tabs>
        <w:spacing w:line="283" w:lineRule="auto"/>
        <w:ind w:right="421"/>
        <w:jc w:val="both"/>
      </w:pPr>
      <w:r>
        <w:t>Rooftop solar installed by individual consumers inside the franchisee area shall be governed by Grid Interactive Rooftop Solar Photo Voltaic Systems)</w:t>
      </w:r>
      <w:r>
        <w:rPr>
          <w:spacing w:val="40"/>
        </w:rPr>
        <w:t xml:space="preserve"> </w:t>
      </w:r>
      <w:r>
        <w:t xml:space="preserve">Regulations,2021 (amended </w:t>
      </w:r>
      <w:proofErr w:type="spellStart"/>
      <w:proofErr w:type="gramStart"/>
      <w:r>
        <w:t>upto</w:t>
      </w:r>
      <w:proofErr w:type="spellEnd"/>
      <w:proofErr w:type="gramEnd"/>
      <w:r>
        <w:t xml:space="preserve"> date) issued by PSERC.</w:t>
      </w:r>
    </w:p>
    <w:p w14:paraId="37321BC7" w14:textId="77777777" w:rsidR="001F5D1F" w:rsidRDefault="00000000">
      <w:pPr>
        <w:pStyle w:val="ListParagraph"/>
        <w:numPr>
          <w:ilvl w:val="0"/>
          <w:numId w:val="4"/>
        </w:numPr>
        <w:tabs>
          <w:tab w:val="left" w:pos="1390"/>
          <w:tab w:val="left" w:pos="1392"/>
        </w:tabs>
        <w:spacing w:line="283" w:lineRule="auto"/>
        <w:ind w:right="422"/>
        <w:jc w:val="both"/>
      </w:pPr>
      <w:r>
        <w:t>The</w:t>
      </w:r>
      <w:r>
        <w:rPr>
          <w:spacing w:val="40"/>
        </w:rPr>
        <w:t xml:space="preserve"> </w:t>
      </w:r>
      <w:r>
        <w:t>total billing done</w:t>
      </w:r>
      <w:r>
        <w:rPr>
          <w:spacing w:val="40"/>
        </w:rPr>
        <w:t xml:space="preserve"> </w:t>
      </w:r>
      <w:r>
        <w:t>by the</w:t>
      </w:r>
      <w:r>
        <w:rPr>
          <w:spacing w:val="40"/>
        </w:rPr>
        <w:t xml:space="preserve"> </w:t>
      </w:r>
      <w:r>
        <w:t>franchisee</w:t>
      </w:r>
      <w:r>
        <w:rPr>
          <w:spacing w:val="40"/>
        </w:rPr>
        <w:t xml:space="preserve"> </w:t>
      </w:r>
      <w:r>
        <w:t>for the electricity supplied by the distribution licensee shall not exceed the overall tariff paid to distribution licensee. Accordingly, the DF shall ensure the proper categorization of consumers and</w:t>
      </w:r>
      <w:r>
        <w:rPr>
          <w:spacing w:val="40"/>
        </w:rPr>
        <w:t xml:space="preserve"> </w:t>
      </w:r>
      <w:r>
        <w:t>accurate revenue recovery in accordance with the applicable Tariff Schedules.</w:t>
      </w:r>
    </w:p>
    <w:p w14:paraId="18606854" w14:textId="77777777" w:rsidR="001F5D1F" w:rsidRDefault="00000000">
      <w:pPr>
        <w:pStyle w:val="ListParagraph"/>
        <w:numPr>
          <w:ilvl w:val="0"/>
          <w:numId w:val="4"/>
        </w:numPr>
        <w:tabs>
          <w:tab w:val="left" w:pos="1390"/>
          <w:tab w:val="left" w:pos="1392"/>
        </w:tabs>
        <w:spacing w:line="283" w:lineRule="auto"/>
        <w:ind w:right="422"/>
        <w:jc w:val="both"/>
      </w:pPr>
      <w:r>
        <w:t>The DF shall be responsible for informing the distribution licensee about any meter replacements</w:t>
      </w:r>
      <w:r>
        <w:rPr>
          <w:spacing w:val="26"/>
        </w:rPr>
        <w:t xml:space="preserve"> </w:t>
      </w:r>
      <w:r>
        <w:t>or</w:t>
      </w:r>
      <w:r>
        <w:rPr>
          <w:spacing w:val="28"/>
        </w:rPr>
        <w:t xml:space="preserve"> </w:t>
      </w:r>
      <w:r>
        <w:t>changes</w:t>
      </w:r>
      <w:r>
        <w:rPr>
          <w:spacing w:val="26"/>
        </w:rPr>
        <w:t xml:space="preserve"> </w:t>
      </w:r>
      <w:r>
        <w:t>in</w:t>
      </w:r>
      <w:r>
        <w:rPr>
          <w:spacing w:val="28"/>
        </w:rPr>
        <w:t xml:space="preserve"> </w:t>
      </w:r>
      <w:r>
        <w:t>the</w:t>
      </w:r>
      <w:r>
        <w:rPr>
          <w:spacing w:val="24"/>
        </w:rPr>
        <w:t xml:space="preserve"> </w:t>
      </w:r>
      <w:r>
        <w:t>consumer</w:t>
      </w:r>
      <w:r>
        <w:rPr>
          <w:spacing w:val="24"/>
        </w:rPr>
        <w:t xml:space="preserve"> </w:t>
      </w:r>
      <w:r>
        <w:t>base</w:t>
      </w:r>
      <w:r>
        <w:rPr>
          <w:spacing w:val="29"/>
        </w:rPr>
        <w:t xml:space="preserve"> </w:t>
      </w:r>
      <w:r>
        <w:t>every</w:t>
      </w:r>
      <w:r>
        <w:rPr>
          <w:spacing w:val="22"/>
        </w:rPr>
        <w:t xml:space="preserve"> </w:t>
      </w:r>
      <w:r>
        <w:t>fortnight.</w:t>
      </w:r>
      <w:r>
        <w:rPr>
          <w:spacing w:val="30"/>
        </w:rPr>
        <w:t xml:space="preserve"> </w:t>
      </w:r>
      <w:r>
        <w:t>It</w:t>
      </w:r>
      <w:r>
        <w:rPr>
          <w:spacing w:val="30"/>
        </w:rPr>
        <w:t xml:space="preserve"> </w:t>
      </w:r>
      <w:r>
        <w:t>must</w:t>
      </w:r>
      <w:r>
        <w:rPr>
          <w:spacing w:val="24"/>
        </w:rPr>
        <w:t xml:space="preserve"> </w:t>
      </w:r>
      <w:r>
        <w:t>ensure</w:t>
      </w:r>
      <w:r>
        <w:rPr>
          <w:spacing w:val="29"/>
        </w:rPr>
        <w:t xml:space="preserve"> </w:t>
      </w:r>
      <w:r>
        <w:t>that</w:t>
      </w:r>
    </w:p>
    <w:p w14:paraId="458F197C" w14:textId="77777777" w:rsidR="001F5D1F" w:rsidRDefault="001F5D1F">
      <w:pPr>
        <w:pStyle w:val="ListParagraph"/>
        <w:spacing w:line="283" w:lineRule="auto"/>
        <w:sectPr w:rsidR="001F5D1F">
          <w:headerReference w:type="default" r:id="rId20"/>
          <w:footerReference w:type="default" r:id="rId21"/>
          <w:pgSz w:w="12240" w:h="15840"/>
          <w:pgMar w:top="600" w:right="1440" w:bottom="1340" w:left="1440" w:header="300" w:footer="1141" w:gutter="0"/>
          <w:cols w:space="720"/>
        </w:sectPr>
      </w:pPr>
    </w:p>
    <w:p w14:paraId="1DD18204" w14:textId="77777777" w:rsidR="001F5D1F" w:rsidRDefault="001F5D1F">
      <w:pPr>
        <w:pStyle w:val="BodyText"/>
        <w:spacing w:before="64"/>
        <w:jc w:val="left"/>
      </w:pPr>
    </w:p>
    <w:p w14:paraId="09759060" w14:textId="77777777" w:rsidR="001F5D1F" w:rsidRDefault="00000000">
      <w:pPr>
        <w:pStyle w:val="BodyText"/>
        <w:spacing w:line="283" w:lineRule="auto"/>
        <w:ind w:left="1392" w:right="424"/>
      </w:pPr>
      <w:proofErr w:type="gramStart"/>
      <w:r>
        <w:t>all</w:t>
      </w:r>
      <w:proofErr w:type="gramEnd"/>
      <w:r>
        <w:t xml:space="preserve"> individual connections are provided at the prescribed voltage level as per the Supply Code. Non-compliance will result in the DF bearing any losses arising from supply</w:t>
      </w:r>
      <w:r>
        <w:rPr>
          <w:spacing w:val="40"/>
        </w:rPr>
        <w:t xml:space="preserve"> </w:t>
      </w:r>
      <w:r>
        <w:t>at</w:t>
      </w:r>
      <w:r>
        <w:rPr>
          <w:spacing w:val="40"/>
        </w:rPr>
        <w:t xml:space="preserve"> </w:t>
      </w:r>
      <w:r>
        <w:t>a</w:t>
      </w:r>
      <w:r>
        <w:rPr>
          <w:spacing w:val="40"/>
        </w:rPr>
        <w:t xml:space="preserve"> </w:t>
      </w:r>
      <w:r>
        <w:t>lower</w:t>
      </w:r>
      <w:r>
        <w:rPr>
          <w:spacing w:val="40"/>
        </w:rPr>
        <w:t xml:space="preserve"> </w:t>
      </w:r>
      <w:r>
        <w:t>voltage,</w:t>
      </w:r>
      <w:r>
        <w:rPr>
          <w:spacing w:val="40"/>
        </w:rPr>
        <w:t xml:space="preserve"> </w:t>
      </w:r>
      <w:r>
        <w:t>while</w:t>
      </w:r>
      <w:r>
        <w:rPr>
          <w:spacing w:val="40"/>
        </w:rPr>
        <w:t xml:space="preserve"> </w:t>
      </w:r>
      <w:r>
        <w:t>the</w:t>
      </w:r>
      <w:r>
        <w:rPr>
          <w:spacing w:val="40"/>
        </w:rPr>
        <w:t xml:space="preserve"> </w:t>
      </w:r>
      <w:r>
        <w:t>consumer</w:t>
      </w:r>
      <w:r>
        <w:rPr>
          <w:spacing w:val="40"/>
        </w:rPr>
        <w:t xml:space="preserve"> </w:t>
      </w:r>
      <w:r>
        <w:t>will</w:t>
      </w:r>
      <w:r>
        <w:rPr>
          <w:spacing w:val="40"/>
        </w:rPr>
        <w:t xml:space="preserve"> </w:t>
      </w:r>
      <w:r>
        <w:t>be</w:t>
      </w:r>
      <w:r>
        <w:rPr>
          <w:spacing w:val="40"/>
        </w:rPr>
        <w:t xml:space="preserve"> </w:t>
      </w:r>
      <w:r>
        <w:t>required</w:t>
      </w:r>
      <w:r>
        <w:rPr>
          <w:spacing w:val="40"/>
        </w:rPr>
        <w:t xml:space="preserve"> </w:t>
      </w:r>
      <w:r>
        <w:t>to</w:t>
      </w:r>
      <w:r>
        <w:rPr>
          <w:spacing w:val="40"/>
        </w:rPr>
        <w:t xml:space="preserve"> </w:t>
      </w:r>
      <w:r>
        <w:t>pay</w:t>
      </w:r>
      <w:r>
        <w:rPr>
          <w:spacing w:val="40"/>
        </w:rPr>
        <w:t xml:space="preserve"> </w:t>
      </w:r>
      <w:r>
        <w:t>the applicable Voltage Surcharge.</w:t>
      </w:r>
    </w:p>
    <w:p w14:paraId="7E3059D6" w14:textId="77777777" w:rsidR="001F5D1F" w:rsidRDefault="00000000">
      <w:pPr>
        <w:pStyle w:val="ListParagraph"/>
        <w:numPr>
          <w:ilvl w:val="0"/>
          <w:numId w:val="4"/>
        </w:numPr>
        <w:tabs>
          <w:tab w:val="left" w:pos="1390"/>
          <w:tab w:val="left" w:pos="1392"/>
        </w:tabs>
        <w:spacing w:line="283" w:lineRule="auto"/>
        <w:ind w:right="424"/>
        <w:jc w:val="both"/>
      </w:pPr>
      <w:r>
        <w:t>The</w:t>
      </w:r>
      <w:r>
        <w:rPr>
          <w:spacing w:val="40"/>
        </w:rPr>
        <w:t xml:space="preserve"> </w:t>
      </w:r>
      <w:r>
        <w:t>temporary connections</w:t>
      </w:r>
      <w:r>
        <w:rPr>
          <w:spacing w:val="40"/>
        </w:rPr>
        <w:t xml:space="preserve"> </w:t>
      </w:r>
      <w:r>
        <w:t>for DS/NRS</w:t>
      </w:r>
      <w:r>
        <w:rPr>
          <w:spacing w:val="40"/>
        </w:rPr>
        <w:t xml:space="preserve"> </w:t>
      </w:r>
      <w:r>
        <w:t>category</w:t>
      </w:r>
      <w:r>
        <w:rPr>
          <w:spacing w:val="40"/>
        </w:rPr>
        <w:t xml:space="preserve"> </w:t>
      </w:r>
      <w:r>
        <w:t>to</w:t>
      </w:r>
      <w:r>
        <w:rPr>
          <w:spacing w:val="40"/>
        </w:rPr>
        <w:t xml:space="preserve"> </w:t>
      </w:r>
      <w:r>
        <w:t>the</w:t>
      </w:r>
      <w:r>
        <w:rPr>
          <w:spacing w:val="40"/>
        </w:rPr>
        <w:t xml:space="preserve"> </w:t>
      </w:r>
      <w:r>
        <w:t>individual</w:t>
      </w:r>
      <w:r>
        <w:rPr>
          <w:spacing w:val="40"/>
        </w:rPr>
        <w:t xml:space="preserve"> </w:t>
      </w:r>
      <w:r>
        <w:t>occupants</w:t>
      </w:r>
      <w:r>
        <w:rPr>
          <w:spacing w:val="40"/>
        </w:rPr>
        <w:t xml:space="preserve"> </w:t>
      </w:r>
      <w:r>
        <w:t>of such</w:t>
      </w:r>
      <w:r>
        <w:rPr>
          <w:spacing w:val="40"/>
        </w:rPr>
        <w:t xml:space="preserve"> </w:t>
      </w:r>
      <w:r>
        <w:t>colonies/complexes</w:t>
      </w:r>
      <w:r>
        <w:rPr>
          <w:spacing w:val="40"/>
        </w:rPr>
        <w:t xml:space="preserve"> </w:t>
      </w:r>
      <w:r>
        <w:t>for</w:t>
      </w:r>
      <w:r>
        <w:rPr>
          <w:spacing w:val="40"/>
        </w:rPr>
        <w:t xml:space="preserve"> </w:t>
      </w:r>
      <w:r>
        <w:t>their</w:t>
      </w:r>
      <w:r>
        <w:rPr>
          <w:spacing w:val="40"/>
        </w:rPr>
        <w:t xml:space="preserve"> </w:t>
      </w:r>
      <w:r>
        <w:t>temporary</w:t>
      </w:r>
      <w:r>
        <w:rPr>
          <w:spacing w:val="40"/>
        </w:rPr>
        <w:t xml:space="preserve"> </w:t>
      </w:r>
      <w:r>
        <w:t>needs</w:t>
      </w:r>
      <w:r>
        <w:rPr>
          <w:spacing w:val="40"/>
        </w:rPr>
        <w:t xml:space="preserve"> </w:t>
      </w:r>
      <w:r>
        <w:t>during</w:t>
      </w:r>
      <w:r>
        <w:rPr>
          <w:spacing w:val="40"/>
        </w:rPr>
        <w:t xml:space="preserve"> </w:t>
      </w:r>
      <w:r>
        <w:t>the</w:t>
      </w:r>
      <w:r>
        <w:rPr>
          <w:spacing w:val="40"/>
        </w:rPr>
        <w:t xml:space="preserve"> </w:t>
      </w:r>
      <w:r>
        <w:t>period</w:t>
      </w:r>
      <w:r>
        <w:rPr>
          <w:spacing w:val="40"/>
        </w:rPr>
        <w:t xml:space="preserve"> </w:t>
      </w:r>
      <w:r>
        <w:t>of construction etc. shall be released by DF as per provisions of Supply Code 2024.</w:t>
      </w:r>
    </w:p>
    <w:p w14:paraId="1FF351F8" w14:textId="77777777" w:rsidR="001F5D1F" w:rsidRDefault="00000000">
      <w:pPr>
        <w:pStyle w:val="ListParagraph"/>
        <w:numPr>
          <w:ilvl w:val="0"/>
          <w:numId w:val="4"/>
        </w:numPr>
        <w:tabs>
          <w:tab w:val="left" w:pos="1390"/>
          <w:tab w:val="left" w:pos="1392"/>
        </w:tabs>
        <w:spacing w:line="283" w:lineRule="auto"/>
        <w:ind w:right="419"/>
        <w:jc w:val="both"/>
      </w:pPr>
      <w:r>
        <w:t xml:space="preserve">The DF shall be responsible for </w:t>
      </w:r>
      <w:proofErr w:type="gramStart"/>
      <w:r>
        <w:t>release</w:t>
      </w:r>
      <w:proofErr w:type="gramEnd"/>
      <w:r>
        <w:t xml:space="preserve"> of individual connections to the residents/occupier of such colony/complex through meters as specified in Supply Code-2024 (Regulation-39) and as per the timelines as specified in Supply Code- </w:t>
      </w:r>
      <w:r>
        <w:rPr>
          <w:spacing w:val="-2"/>
        </w:rPr>
        <w:t>2024.</w:t>
      </w:r>
    </w:p>
    <w:p w14:paraId="549C47DF" w14:textId="77777777" w:rsidR="001F5D1F" w:rsidRDefault="00000000">
      <w:pPr>
        <w:pStyle w:val="ListParagraph"/>
        <w:numPr>
          <w:ilvl w:val="0"/>
          <w:numId w:val="4"/>
        </w:numPr>
        <w:tabs>
          <w:tab w:val="left" w:pos="1390"/>
          <w:tab w:val="left" w:pos="1392"/>
        </w:tabs>
        <w:spacing w:line="283" w:lineRule="auto"/>
        <w:ind w:right="425"/>
        <w:jc w:val="both"/>
      </w:pPr>
      <w:r>
        <w:t xml:space="preserve">In the case of </w:t>
      </w:r>
      <w:proofErr w:type="gramStart"/>
      <w:r>
        <w:t xml:space="preserve">multi </w:t>
      </w:r>
      <w:proofErr w:type="spellStart"/>
      <w:r>
        <w:t>storey</w:t>
      </w:r>
      <w:proofErr w:type="spellEnd"/>
      <w:proofErr w:type="gramEnd"/>
      <w:r>
        <w:t xml:space="preserve"> buildings/apartments, meter may be installed near the entrance of the complex/apartment or at any other convenient common space provided that the common space is borne by the owner/promoter or an association/society of occupants/owners that may be formed in the complex.</w:t>
      </w:r>
    </w:p>
    <w:p w14:paraId="0A7E195F" w14:textId="77777777" w:rsidR="001F5D1F" w:rsidRDefault="00000000">
      <w:pPr>
        <w:pStyle w:val="ListParagraph"/>
        <w:numPr>
          <w:ilvl w:val="0"/>
          <w:numId w:val="4"/>
        </w:numPr>
        <w:tabs>
          <w:tab w:val="left" w:pos="1390"/>
          <w:tab w:val="left" w:pos="1392"/>
        </w:tabs>
        <w:spacing w:line="283" w:lineRule="auto"/>
        <w:ind w:right="420"/>
        <w:jc w:val="both"/>
      </w:pPr>
      <w:r>
        <w:t>Energy meters used for providing electricity connections to individual consumers must meet the specifications approved by the Distribution Licensee, including compatibility with Meter Data Management (MDM) systems of licensee. These meters must be sourced from vendors authorized by the Distribution Licensee for seamless</w:t>
      </w:r>
      <w:r>
        <w:rPr>
          <w:spacing w:val="40"/>
        </w:rPr>
        <w:t xml:space="preserve"> </w:t>
      </w:r>
      <w:r>
        <w:t>integration</w:t>
      </w:r>
      <w:r>
        <w:rPr>
          <w:spacing w:val="40"/>
        </w:rPr>
        <w:t xml:space="preserve"> </w:t>
      </w:r>
      <w:r>
        <w:t>with</w:t>
      </w:r>
      <w:r>
        <w:rPr>
          <w:spacing w:val="40"/>
        </w:rPr>
        <w:t xml:space="preserve"> </w:t>
      </w:r>
      <w:r>
        <w:t>the</w:t>
      </w:r>
      <w:r>
        <w:rPr>
          <w:spacing w:val="40"/>
        </w:rPr>
        <w:t xml:space="preserve"> </w:t>
      </w:r>
      <w:r>
        <w:t>licensee's</w:t>
      </w:r>
      <w:r>
        <w:rPr>
          <w:spacing w:val="40"/>
        </w:rPr>
        <w:t xml:space="preserve"> </w:t>
      </w:r>
      <w:r>
        <w:t>billing</w:t>
      </w:r>
      <w:r>
        <w:rPr>
          <w:spacing w:val="40"/>
        </w:rPr>
        <w:t xml:space="preserve"> </w:t>
      </w:r>
      <w:r>
        <w:t>software.</w:t>
      </w:r>
      <w:r>
        <w:rPr>
          <w:spacing w:val="40"/>
        </w:rPr>
        <w:t xml:space="preserve"> </w:t>
      </w:r>
      <w:r>
        <w:t>The</w:t>
      </w:r>
      <w:r>
        <w:rPr>
          <w:spacing w:val="40"/>
        </w:rPr>
        <w:t xml:space="preserve"> </w:t>
      </w:r>
      <w:r>
        <w:t>Distribution Franchisee</w:t>
      </w:r>
      <w:r>
        <w:rPr>
          <w:spacing w:val="35"/>
        </w:rPr>
        <w:t xml:space="preserve"> </w:t>
      </w:r>
      <w:r>
        <w:t>(DF)</w:t>
      </w:r>
      <w:r>
        <w:rPr>
          <w:spacing w:val="34"/>
        </w:rPr>
        <w:t xml:space="preserve"> </w:t>
      </w:r>
      <w:r>
        <w:t>may</w:t>
      </w:r>
      <w:r>
        <w:rPr>
          <w:spacing w:val="32"/>
        </w:rPr>
        <w:t xml:space="preserve"> </w:t>
      </w:r>
      <w:r>
        <w:t>directly</w:t>
      </w:r>
      <w:r>
        <w:rPr>
          <w:spacing w:val="34"/>
        </w:rPr>
        <w:t xml:space="preserve"> </w:t>
      </w:r>
      <w:r>
        <w:t>procure</w:t>
      </w:r>
      <w:r>
        <w:rPr>
          <w:spacing w:val="39"/>
        </w:rPr>
        <w:t xml:space="preserve"> </w:t>
      </w:r>
      <w:r>
        <w:t>energy</w:t>
      </w:r>
      <w:r>
        <w:rPr>
          <w:spacing w:val="32"/>
        </w:rPr>
        <w:t xml:space="preserve"> </w:t>
      </w:r>
      <w:r>
        <w:t>meters</w:t>
      </w:r>
      <w:r>
        <w:rPr>
          <w:spacing w:val="32"/>
        </w:rPr>
        <w:t xml:space="preserve"> </w:t>
      </w:r>
      <w:r>
        <w:t>from</w:t>
      </w:r>
      <w:r>
        <w:rPr>
          <w:spacing w:val="34"/>
        </w:rPr>
        <w:t xml:space="preserve"> </w:t>
      </w:r>
      <w:r>
        <w:t>the</w:t>
      </w:r>
      <w:r>
        <w:rPr>
          <w:spacing w:val="35"/>
        </w:rPr>
        <w:t xml:space="preserve"> </w:t>
      </w:r>
      <w:r>
        <w:t>distribution</w:t>
      </w:r>
      <w:r>
        <w:rPr>
          <w:spacing w:val="34"/>
        </w:rPr>
        <w:t xml:space="preserve"> </w:t>
      </w:r>
      <w:r>
        <w:t>license or alternatively, the DF can procure energy meters from vendors approved by the Distribution</w:t>
      </w:r>
      <w:r>
        <w:rPr>
          <w:spacing w:val="40"/>
        </w:rPr>
        <w:t xml:space="preserve"> </w:t>
      </w:r>
      <w:r>
        <w:t>Licensee.</w:t>
      </w:r>
      <w:r>
        <w:rPr>
          <w:spacing w:val="40"/>
        </w:rPr>
        <w:t xml:space="preserve"> </w:t>
      </w:r>
      <w:r>
        <w:t>However,</w:t>
      </w:r>
      <w:r>
        <w:rPr>
          <w:spacing w:val="40"/>
        </w:rPr>
        <w:t xml:space="preserve"> </w:t>
      </w:r>
      <w:r>
        <w:t>such</w:t>
      </w:r>
      <w:r>
        <w:rPr>
          <w:spacing w:val="40"/>
        </w:rPr>
        <w:t xml:space="preserve"> </w:t>
      </w:r>
      <w:r>
        <w:t>meters</w:t>
      </w:r>
      <w:r>
        <w:rPr>
          <w:spacing w:val="40"/>
        </w:rPr>
        <w:t xml:space="preserve"> </w:t>
      </w:r>
      <w:r>
        <w:t>must</w:t>
      </w:r>
      <w:r>
        <w:rPr>
          <w:spacing w:val="40"/>
        </w:rPr>
        <w:t xml:space="preserve"> </w:t>
      </w:r>
      <w:r>
        <w:t>undergo</w:t>
      </w:r>
      <w:r>
        <w:rPr>
          <w:spacing w:val="40"/>
        </w:rPr>
        <w:t xml:space="preserve"> </w:t>
      </w:r>
      <w:r>
        <w:t>inspection</w:t>
      </w:r>
      <w:r>
        <w:rPr>
          <w:spacing w:val="40"/>
        </w:rPr>
        <w:t xml:space="preserve"> </w:t>
      </w:r>
      <w:r>
        <w:t xml:space="preserve">and approval by the Distribution Licensee at the manufacturer’s site before they are deployed for consumer connections. </w:t>
      </w:r>
      <w:proofErr w:type="gramStart"/>
      <w:r>
        <w:t>Instruction</w:t>
      </w:r>
      <w:proofErr w:type="gramEnd"/>
      <w:r>
        <w:t xml:space="preserve"> regarding the same shall be separately issued by the licensee.</w:t>
      </w:r>
    </w:p>
    <w:p w14:paraId="229FFF72" w14:textId="77777777" w:rsidR="001F5D1F" w:rsidRDefault="00000000">
      <w:pPr>
        <w:pStyle w:val="ListParagraph"/>
        <w:numPr>
          <w:ilvl w:val="0"/>
          <w:numId w:val="4"/>
        </w:numPr>
        <w:tabs>
          <w:tab w:val="left" w:pos="1390"/>
          <w:tab w:val="left" w:pos="1392"/>
        </w:tabs>
        <w:spacing w:line="283" w:lineRule="auto"/>
        <w:ind w:right="422"/>
        <w:jc w:val="both"/>
      </w:pPr>
      <w:r>
        <w:t>The</w:t>
      </w:r>
      <w:r>
        <w:rPr>
          <w:spacing w:val="24"/>
        </w:rPr>
        <w:t xml:space="preserve"> </w:t>
      </w:r>
      <w:r>
        <w:t>existing</w:t>
      </w:r>
      <w:r>
        <w:rPr>
          <w:spacing w:val="24"/>
        </w:rPr>
        <w:t xml:space="preserve"> </w:t>
      </w:r>
      <w:r>
        <w:t>Franchisee</w:t>
      </w:r>
      <w:r>
        <w:rPr>
          <w:spacing w:val="25"/>
        </w:rPr>
        <w:t xml:space="preserve"> </w:t>
      </w:r>
      <w:r>
        <w:t>must</w:t>
      </w:r>
      <w:r>
        <w:rPr>
          <w:spacing w:val="26"/>
        </w:rPr>
        <w:t xml:space="preserve"> </w:t>
      </w:r>
      <w:r>
        <w:t>sign</w:t>
      </w:r>
      <w:r>
        <w:rPr>
          <w:spacing w:val="26"/>
        </w:rPr>
        <w:t xml:space="preserve"> </w:t>
      </w:r>
      <w:r>
        <w:t>a</w:t>
      </w:r>
      <w:r>
        <w:rPr>
          <w:spacing w:val="29"/>
        </w:rPr>
        <w:t xml:space="preserve"> </w:t>
      </w:r>
      <w:r>
        <w:t>new</w:t>
      </w:r>
      <w:r>
        <w:rPr>
          <w:spacing w:val="24"/>
        </w:rPr>
        <w:t xml:space="preserve"> </w:t>
      </w:r>
      <w:r>
        <w:t>franchise</w:t>
      </w:r>
      <w:r>
        <w:rPr>
          <w:spacing w:val="24"/>
        </w:rPr>
        <w:t xml:space="preserve"> </w:t>
      </w:r>
      <w:r>
        <w:t>agreement</w:t>
      </w:r>
      <w:r>
        <w:rPr>
          <w:spacing w:val="25"/>
        </w:rPr>
        <w:t xml:space="preserve"> </w:t>
      </w:r>
      <w:r>
        <w:t>within</w:t>
      </w:r>
      <w:r>
        <w:rPr>
          <w:spacing w:val="24"/>
        </w:rPr>
        <w:t xml:space="preserve"> </w:t>
      </w:r>
      <w:r>
        <w:t>three</w:t>
      </w:r>
      <w:r>
        <w:rPr>
          <w:spacing w:val="24"/>
        </w:rPr>
        <w:t xml:space="preserve"> </w:t>
      </w:r>
      <w:r>
        <w:t>months of</w:t>
      </w:r>
      <w:r>
        <w:rPr>
          <w:spacing w:val="40"/>
        </w:rPr>
        <w:t xml:space="preserve"> </w:t>
      </w:r>
      <w:r>
        <w:t>notification</w:t>
      </w:r>
      <w:r>
        <w:rPr>
          <w:spacing w:val="40"/>
        </w:rPr>
        <w:t xml:space="preserve"> </w:t>
      </w:r>
      <w:r>
        <w:t>of</w:t>
      </w:r>
      <w:r>
        <w:rPr>
          <w:spacing w:val="40"/>
        </w:rPr>
        <w:t xml:space="preserve"> </w:t>
      </w:r>
      <w:r>
        <w:t>the</w:t>
      </w:r>
      <w:r>
        <w:rPr>
          <w:spacing w:val="40"/>
        </w:rPr>
        <w:t xml:space="preserve"> </w:t>
      </w:r>
      <w:r>
        <w:t>Model</w:t>
      </w:r>
      <w:r>
        <w:rPr>
          <w:spacing w:val="40"/>
        </w:rPr>
        <w:t xml:space="preserve"> </w:t>
      </w:r>
      <w:r>
        <w:t>Agreement</w:t>
      </w:r>
      <w:r>
        <w:rPr>
          <w:spacing w:val="40"/>
        </w:rPr>
        <w:t xml:space="preserve"> </w:t>
      </w:r>
      <w:r>
        <w:t>by</w:t>
      </w:r>
      <w:r>
        <w:rPr>
          <w:spacing w:val="39"/>
        </w:rPr>
        <w:t xml:space="preserve"> </w:t>
      </w:r>
      <w:r>
        <w:t>PSERC.</w:t>
      </w:r>
      <w:r>
        <w:rPr>
          <w:spacing w:val="40"/>
        </w:rPr>
        <w:t xml:space="preserve"> </w:t>
      </w:r>
      <w:r>
        <w:t>The</w:t>
      </w:r>
      <w:r>
        <w:rPr>
          <w:spacing w:val="40"/>
        </w:rPr>
        <w:t xml:space="preserve"> </w:t>
      </w:r>
      <w:r>
        <w:t>Franchisee</w:t>
      </w:r>
      <w:r>
        <w:rPr>
          <w:spacing w:val="40"/>
        </w:rPr>
        <w:t xml:space="preserve"> </w:t>
      </w:r>
      <w:r>
        <w:t>shall</w:t>
      </w:r>
      <w:r>
        <w:rPr>
          <w:spacing w:val="40"/>
        </w:rPr>
        <w:t xml:space="preserve"> </w:t>
      </w:r>
      <w:r>
        <w:t>follow the prescribed procedure for releasing new connections or additional load, as</w:t>
      </w:r>
      <w:r>
        <w:rPr>
          <w:spacing w:val="80"/>
        </w:rPr>
        <w:t xml:space="preserve"> </w:t>
      </w:r>
      <w:r>
        <w:t>outlined</w:t>
      </w:r>
      <w:r>
        <w:rPr>
          <w:spacing w:val="40"/>
        </w:rPr>
        <w:t xml:space="preserve"> </w:t>
      </w:r>
      <w:r>
        <w:t>above.</w:t>
      </w:r>
      <w:r>
        <w:rPr>
          <w:spacing w:val="40"/>
        </w:rPr>
        <w:t xml:space="preserve"> </w:t>
      </w:r>
      <w:r>
        <w:t>For</w:t>
      </w:r>
      <w:r>
        <w:rPr>
          <w:spacing w:val="40"/>
        </w:rPr>
        <w:t xml:space="preserve"> </w:t>
      </w:r>
      <w:r>
        <w:t>existing</w:t>
      </w:r>
      <w:r>
        <w:rPr>
          <w:spacing w:val="40"/>
        </w:rPr>
        <w:t xml:space="preserve"> </w:t>
      </w:r>
      <w:r>
        <w:t>consumers,</w:t>
      </w:r>
      <w:r>
        <w:rPr>
          <w:spacing w:val="40"/>
        </w:rPr>
        <w:t xml:space="preserve"> </w:t>
      </w:r>
      <w:r>
        <w:t>the</w:t>
      </w:r>
      <w:r>
        <w:rPr>
          <w:spacing w:val="40"/>
        </w:rPr>
        <w:t xml:space="preserve"> </w:t>
      </w:r>
      <w:r>
        <w:t>Franchisee</w:t>
      </w:r>
      <w:r>
        <w:rPr>
          <w:spacing w:val="40"/>
        </w:rPr>
        <w:t xml:space="preserve"> </w:t>
      </w:r>
      <w:r>
        <w:t>must</w:t>
      </w:r>
      <w:r>
        <w:rPr>
          <w:spacing w:val="40"/>
        </w:rPr>
        <w:t xml:space="preserve"> </w:t>
      </w:r>
      <w:r>
        <w:t>submit</w:t>
      </w:r>
      <w:r>
        <w:rPr>
          <w:spacing w:val="40"/>
        </w:rPr>
        <w:t xml:space="preserve"> </w:t>
      </w:r>
      <w:r>
        <w:t>the</w:t>
      </w:r>
      <w:r>
        <w:rPr>
          <w:spacing w:val="40"/>
        </w:rPr>
        <w:t xml:space="preserve"> </w:t>
      </w:r>
      <w:r>
        <w:t>A&amp;A forms to the concerned sub-division of the Distribution Licensee along with the Model</w:t>
      </w:r>
      <w:r>
        <w:rPr>
          <w:spacing w:val="40"/>
        </w:rPr>
        <w:t xml:space="preserve"> </w:t>
      </w:r>
      <w:r>
        <w:t>Agreement.</w:t>
      </w:r>
      <w:r>
        <w:rPr>
          <w:spacing w:val="40"/>
        </w:rPr>
        <w:t xml:space="preserve"> </w:t>
      </w:r>
      <w:r>
        <w:t>The</w:t>
      </w:r>
      <w:r>
        <w:rPr>
          <w:spacing w:val="39"/>
        </w:rPr>
        <w:t xml:space="preserve"> </w:t>
      </w:r>
      <w:proofErr w:type="gramStart"/>
      <w:r>
        <w:t>concerned</w:t>
      </w:r>
      <w:r>
        <w:rPr>
          <w:spacing w:val="40"/>
        </w:rPr>
        <w:t xml:space="preserve"> </w:t>
      </w:r>
      <w:r>
        <w:t>distribution</w:t>
      </w:r>
      <w:r>
        <w:rPr>
          <w:spacing w:val="40"/>
        </w:rPr>
        <w:t xml:space="preserve"> </w:t>
      </w:r>
      <w:r>
        <w:t>sub-division</w:t>
      </w:r>
      <w:proofErr w:type="gramEnd"/>
      <w:r>
        <w:rPr>
          <w:spacing w:val="39"/>
        </w:rPr>
        <w:t xml:space="preserve"> </w:t>
      </w:r>
      <w:r>
        <w:t>shall</w:t>
      </w:r>
      <w:r>
        <w:rPr>
          <w:spacing w:val="40"/>
        </w:rPr>
        <w:t xml:space="preserve"> </w:t>
      </w:r>
      <w:r>
        <w:t>promptly</w:t>
      </w:r>
      <w:r>
        <w:rPr>
          <w:spacing w:val="39"/>
        </w:rPr>
        <w:t xml:space="preserve"> </w:t>
      </w:r>
      <w:r>
        <w:t>assign an account number to each occupier for record-keeping and updating the PSPCL system. This ensures accurate processing of the 300-unit subsidy provided by the Government of Punjab to domestic consumers.</w:t>
      </w:r>
    </w:p>
    <w:p w14:paraId="6F177926" w14:textId="77777777" w:rsidR="001F5D1F" w:rsidRDefault="00000000">
      <w:pPr>
        <w:pStyle w:val="ListParagraph"/>
        <w:numPr>
          <w:ilvl w:val="0"/>
          <w:numId w:val="4"/>
        </w:numPr>
        <w:tabs>
          <w:tab w:val="left" w:pos="1390"/>
          <w:tab w:val="left" w:pos="1392"/>
        </w:tabs>
        <w:spacing w:line="283" w:lineRule="auto"/>
        <w:ind w:right="421"/>
        <w:jc w:val="both"/>
      </w:pPr>
      <w:r>
        <w:t>The existing energy meters installed by the existing franchisee for each occupier</w:t>
      </w:r>
      <w:r>
        <w:rPr>
          <w:spacing w:val="40"/>
        </w:rPr>
        <w:t xml:space="preserve"> </w:t>
      </w:r>
      <w:r>
        <w:t>shall be replaced with meters that meet the specifications approved by the Distribution Licensee.</w:t>
      </w:r>
      <w:r>
        <w:rPr>
          <w:spacing w:val="40"/>
        </w:rPr>
        <w:t xml:space="preserve"> </w:t>
      </w:r>
      <w:r>
        <w:t>These meters must be compatible with the licensee’s Meter Data Management (MDM) system and sourced from authorized vendors to ensure seamless integration with the billing software. The</w:t>
      </w:r>
      <w:r>
        <w:rPr>
          <w:spacing w:val="40"/>
        </w:rPr>
        <w:t xml:space="preserve"> </w:t>
      </w:r>
      <w:r>
        <w:t>Distribution</w:t>
      </w:r>
      <w:r>
        <w:rPr>
          <w:spacing w:val="40"/>
        </w:rPr>
        <w:t xml:space="preserve"> </w:t>
      </w:r>
      <w:r>
        <w:t>Franchisee</w:t>
      </w:r>
      <w:r>
        <w:rPr>
          <w:spacing w:val="40"/>
        </w:rPr>
        <w:t xml:space="preserve"> </w:t>
      </w:r>
      <w:r>
        <w:t>(DF) may procure these meters either directly from the Distribution Licensee or from approved vendors. However, meters sourced from vendors must be inspected and approved by the Distribution Licensee at the manufacturer’s site before installation. The cost of replacement shall be borne by the franchisee.</w:t>
      </w:r>
    </w:p>
    <w:p w14:paraId="728FA49B" w14:textId="77777777" w:rsidR="001F5D1F" w:rsidRDefault="001F5D1F">
      <w:pPr>
        <w:pStyle w:val="ListParagraph"/>
        <w:spacing w:line="283" w:lineRule="auto"/>
        <w:sectPr w:rsidR="001F5D1F">
          <w:headerReference w:type="default" r:id="rId22"/>
          <w:footerReference w:type="default" r:id="rId23"/>
          <w:pgSz w:w="12240" w:h="15840"/>
          <w:pgMar w:top="600" w:right="1440" w:bottom="1340" w:left="1440" w:header="300" w:footer="1141" w:gutter="0"/>
          <w:cols w:space="720"/>
        </w:sectPr>
      </w:pPr>
    </w:p>
    <w:p w14:paraId="0BAACD9E" w14:textId="77777777" w:rsidR="001F5D1F" w:rsidRDefault="001F5D1F">
      <w:pPr>
        <w:pStyle w:val="BodyText"/>
        <w:spacing w:before="64"/>
        <w:jc w:val="left"/>
      </w:pPr>
    </w:p>
    <w:p w14:paraId="329ECAE4" w14:textId="77777777" w:rsidR="001F5D1F" w:rsidRDefault="00000000">
      <w:pPr>
        <w:pStyle w:val="ListParagraph"/>
        <w:numPr>
          <w:ilvl w:val="0"/>
          <w:numId w:val="4"/>
        </w:numPr>
        <w:tabs>
          <w:tab w:val="left" w:pos="1390"/>
          <w:tab w:val="left" w:pos="1392"/>
        </w:tabs>
        <w:spacing w:line="283" w:lineRule="auto"/>
        <w:ind w:right="419"/>
        <w:jc w:val="both"/>
        <w:rPr>
          <w:b/>
        </w:rPr>
      </w:pPr>
      <w:r>
        <w:t>Distribution Franchisee (DF) is responsible for metering, billing, and collecting charges from individual users in the colony/complex.</w:t>
      </w:r>
    </w:p>
    <w:p w14:paraId="10DA51EA" w14:textId="77777777" w:rsidR="001F5D1F" w:rsidRDefault="00000000">
      <w:pPr>
        <w:pStyle w:val="ListParagraph"/>
        <w:numPr>
          <w:ilvl w:val="0"/>
          <w:numId w:val="4"/>
        </w:numPr>
        <w:tabs>
          <w:tab w:val="left" w:pos="1390"/>
          <w:tab w:val="left" w:pos="1392"/>
        </w:tabs>
        <w:spacing w:line="283" w:lineRule="auto"/>
        <w:ind w:right="424"/>
        <w:jc w:val="both"/>
        <w:rPr>
          <w:b/>
        </w:rPr>
      </w:pPr>
      <w:r>
        <w:t xml:space="preserve">The DF shall be responsible </w:t>
      </w:r>
      <w:proofErr w:type="gramStart"/>
      <w:r>
        <w:t>to raise</w:t>
      </w:r>
      <w:proofErr w:type="gramEnd"/>
      <w:r>
        <w:t xml:space="preserve"> energy bills to the individual residents. The supply of</w:t>
      </w:r>
      <w:r>
        <w:rPr>
          <w:spacing w:val="37"/>
        </w:rPr>
        <w:t xml:space="preserve"> </w:t>
      </w:r>
      <w:r>
        <w:t>electricity by</w:t>
      </w:r>
      <w:r>
        <w:rPr>
          <w:spacing w:val="38"/>
        </w:rPr>
        <w:t xml:space="preserve"> </w:t>
      </w:r>
      <w:r>
        <w:t>the</w:t>
      </w:r>
      <w:r>
        <w:rPr>
          <w:spacing w:val="37"/>
        </w:rPr>
        <w:t xml:space="preserve"> </w:t>
      </w:r>
      <w:r>
        <w:t>DF to the</w:t>
      </w:r>
      <w:r>
        <w:rPr>
          <w:spacing w:val="37"/>
        </w:rPr>
        <w:t xml:space="preserve"> </w:t>
      </w:r>
      <w:r>
        <w:t>residents shall</w:t>
      </w:r>
      <w:r>
        <w:rPr>
          <w:spacing w:val="39"/>
        </w:rPr>
        <w:t xml:space="preserve"> </w:t>
      </w:r>
      <w:r>
        <w:t>be</w:t>
      </w:r>
      <w:r>
        <w:rPr>
          <w:spacing w:val="37"/>
        </w:rPr>
        <w:t xml:space="preserve"> </w:t>
      </w:r>
      <w:r>
        <w:t>on “No Profit No</w:t>
      </w:r>
      <w:r>
        <w:rPr>
          <w:spacing w:val="38"/>
        </w:rPr>
        <w:t xml:space="preserve"> </w:t>
      </w:r>
      <w:r>
        <w:t xml:space="preserve">Loss” </w:t>
      </w:r>
      <w:r>
        <w:rPr>
          <w:spacing w:val="-2"/>
        </w:rPr>
        <w:t>basis.</w:t>
      </w:r>
    </w:p>
    <w:p w14:paraId="2285439E" w14:textId="77777777" w:rsidR="001F5D1F" w:rsidRDefault="00000000">
      <w:pPr>
        <w:pStyle w:val="ListParagraph"/>
        <w:numPr>
          <w:ilvl w:val="0"/>
          <w:numId w:val="4"/>
        </w:numPr>
        <w:tabs>
          <w:tab w:val="left" w:pos="1390"/>
        </w:tabs>
        <w:spacing w:line="253" w:lineRule="exact"/>
        <w:ind w:left="1390" w:hanging="337"/>
        <w:jc w:val="both"/>
      </w:pPr>
      <w:r>
        <w:rPr>
          <w:u w:val="single"/>
        </w:rPr>
        <w:t>Release</w:t>
      </w:r>
      <w:r>
        <w:rPr>
          <w:spacing w:val="10"/>
          <w:u w:val="single"/>
        </w:rPr>
        <w:t xml:space="preserve"> </w:t>
      </w:r>
      <w:r>
        <w:rPr>
          <w:u w:val="single"/>
        </w:rPr>
        <w:t>of</w:t>
      </w:r>
      <w:r>
        <w:rPr>
          <w:spacing w:val="14"/>
          <w:u w:val="single"/>
        </w:rPr>
        <w:t xml:space="preserve"> </w:t>
      </w:r>
      <w:r>
        <w:rPr>
          <w:u w:val="single"/>
        </w:rPr>
        <w:t>connection</w:t>
      </w:r>
      <w:r>
        <w:rPr>
          <w:spacing w:val="12"/>
          <w:u w:val="single"/>
        </w:rPr>
        <w:t xml:space="preserve"> </w:t>
      </w:r>
      <w:r>
        <w:rPr>
          <w:u w:val="single"/>
        </w:rPr>
        <w:t>for</w:t>
      </w:r>
      <w:r>
        <w:rPr>
          <w:spacing w:val="14"/>
          <w:u w:val="single"/>
        </w:rPr>
        <w:t xml:space="preserve"> </w:t>
      </w:r>
      <w:r>
        <w:rPr>
          <w:u w:val="single"/>
        </w:rPr>
        <w:t>common</w:t>
      </w:r>
      <w:r>
        <w:rPr>
          <w:spacing w:val="10"/>
          <w:u w:val="single"/>
        </w:rPr>
        <w:t xml:space="preserve"> </w:t>
      </w:r>
      <w:r>
        <w:rPr>
          <w:u w:val="single"/>
        </w:rPr>
        <w:t>services</w:t>
      </w:r>
      <w:r>
        <w:rPr>
          <w:spacing w:val="11"/>
          <w:u w:val="single"/>
        </w:rPr>
        <w:t xml:space="preserve"> </w:t>
      </w:r>
      <w:r>
        <w:rPr>
          <w:u w:val="single"/>
        </w:rPr>
        <w:t>inside</w:t>
      </w:r>
      <w:r>
        <w:rPr>
          <w:spacing w:val="12"/>
          <w:u w:val="single"/>
        </w:rPr>
        <w:t xml:space="preserve"> </w:t>
      </w:r>
      <w:r>
        <w:rPr>
          <w:u w:val="single"/>
        </w:rPr>
        <w:t>the</w:t>
      </w:r>
      <w:r>
        <w:rPr>
          <w:spacing w:val="11"/>
          <w:u w:val="single"/>
        </w:rPr>
        <w:t xml:space="preserve"> </w:t>
      </w:r>
      <w:r>
        <w:rPr>
          <w:u w:val="single"/>
        </w:rPr>
        <w:t>franchisee</w:t>
      </w:r>
      <w:r>
        <w:rPr>
          <w:spacing w:val="8"/>
          <w:u w:val="single"/>
        </w:rPr>
        <w:t xml:space="preserve"> </w:t>
      </w:r>
      <w:r>
        <w:rPr>
          <w:spacing w:val="-4"/>
          <w:u w:val="single"/>
        </w:rPr>
        <w:t>area</w:t>
      </w:r>
    </w:p>
    <w:p w14:paraId="6D7FD46B" w14:textId="77777777" w:rsidR="001F5D1F" w:rsidRDefault="001F5D1F">
      <w:pPr>
        <w:pStyle w:val="BodyText"/>
        <w:spacing w:before="2"/>
        <w:jc w:val="left"/>
        <w:rPr>
          <w:sz w:val="20"/>
        </w:rPr>
      </w:pPr>
    </w:p>
    <w:tbl>
      <w:tblPr>
        <w:tblW w:w="0" w:type="auto"/>
        <w:tblInd w:w="1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2757"/>
        <w:gridCol w:w="1324"/>
        <w:gridCol w:w="2002"/>
      </w:tblGrid>
      <w:tr w:rsidR="001F5D1F" w14:paraId="5E94CF56" w14:textId="77777777">
        <w:trPr>
          <w:trHeight w:val="497"/>
        </w:trPr>
        <w:tc>
          <w:tcPr>
            <w:tcW w:w="1822" w:type="dxa"/>
          </w:tcPr>
          <w:p w14:paraId="5C050CC6" w14:textId="77777777" w:rsidR="001F5D1F" w:rsidRDefault="00000000">
            <w:pPr>
              <w:pStyle w:val="TableParagraph"/>
              <w:spacing w:before="8"/>
              <w:ind w:left="537"/>
              <w:rPr>
                <w:b/>
                <w:sz w:val="18"/>
              </w:rPr>
            </w:pPr>
            <w:r>
              <w:rPr>
                <w:b/>
                <w:spacing w:val="-2"/>
                <w:w w:val="105"/>
                <w:sz w:val="18"/>
              </w:rPr>
              <w:t>Category</w:t>
            </w:r>
          </w:p>
        </w:tc>
        <w:tc>
          <w:tcPr>
            <w:tcW w:w="2757" w:type="dxa"/>
          </w:tcPr>
          <w:p w14:paraId="48C7E42B" w14:textId="77777777" w:rsidR="001F5D1F" w:rsidRDefault="00000000">
            <w:pPr>
              <w:pStyle w:val="TableParagraph"/>
              <w:spacing w:before="8"/>
              <w:ind w:left="718"/>
              <w:rPr>
                <w:b/>
                <w:sz w:val="18"/>
              </w:rPr>
            </w:pPr>
            <w:r>
              <w:rPr>
                <w:b/>
                <w:w w:val="105"/>
                <w:sz w:val="18"/>
              </w:rPr>
              <w:t>Type</w:t>
            </w:r>
            <w:r>
              <w:rPr>
                <w:b/>
                <w:spacing w:val="-6"/>
                <w:w w:val="105"/>
                <w:sz w:val="18"/>
              </w:rPr>
              <w:t xml:space="preserve"> </w:t>
            </w:r>
            <w:r>
              <w:rPr>
                <w:b/>
                <w:w w:val="105"/>
                <w:sz w:val="18"/>
              </w:rPr>
              <w:t>of</w:t>
            </w:r>
            <w:r>
              <w:rPr>
                <w:b/>
                <w:spacing w:val="-5"/>
                <w:w w:val="105"/>
                <w:sz w:val="18"/>
              </w:rPr>
              <w:t xml:space="preserve"> </w:t>
            </w:r>
            <w:r>
              <w:rPr>
                <w:b/>
                <w:spacing w:val="-2"/>
                <w:w w:val="105"/>
                <w:sz w:val="18"/>
              </w:rPr>
              <w:t>Services</w:t>
            </w:r>
          </w:p>
        </w:tc>
        <w:tc>
          <w:tcPr>
            <w:tcW w:w="1324" w:type="dxa"/>
          </w:tcPr>
          <w:p w14:paraId="3789101A" w14:textId="77777777" w:rsidR="001F5D1F" w:rsidRDefault="00000000">
            <w:pPr>
              <w:pStyle w:val="TableParagraph"/>
              <w:spacing w:before="8"/>
              <w:ind w:left="52" w:right="56"/>
              <w:jc w:val="center"/>
              <w:rPr>
                <w:b/>
                <w:sz w:val="18"/>
              </w:rPr>
            </w:pPr>
            <w:r>
              <w:rPr>
                <w:b/>
                <w:spacing w:val="-2"/>
                <w:w w:val="105"/>
                <w:sz w:val="18"/>
              </w:rPr>
              <w:t>Tariff</w:t>
            </w:r>
          </w:p>
          <w:p w14:paraId="203B7E0E" w14:textId="77777777" w:rsidR="001F5D1F" w:rsidRDefault="00000000">
            <w:pPr>
              <w:pStyle w:val="TableParagraph"/>
              <w:spacing w:before="42"/>
              <w:ind w:left="52" w:right="52"/>
              <w:jc w:val="center"/>
              <w:rPr>
                <w:b/>
                <w:sz w:val="18"/>
              </w:rPr>
            </w:pPr>
            <w:r>
              <w:rPr>
                <w:b/>
                <w:spacing w:val="-2"/>
                <w:w w:val="105"/>
                <w:sz w:val="18"/>
              </w:rPr>
              <w:t>Schedule</w:t>
            </w:r>
          </w:p>
        </w:tc>
        <w:tc>
          <w:tcPr>
            <w:tcW w:w="2002" w:type="dxa"/>
          </w:tcPr>
          <w:p w14:paraId="255F92F0" w14:textId="77777777" w:rsidR="001F5D1F" w:rsidRDefault="00000000">
            <w:pPr>
              <w:pStyle w:val="TableParagraph"/>
              <w:spacing w:before="8"/>
              <w:ind w:left="632"/>
              <w:rPr>
                <w:b/>
                <w:sz w:val="18"/>
              </w:rPr>
            </w:pPr>
            <w:r>
              <w:rPr>
                <w:b/>
                <w:spacing w:val="-2"/>
                <w:w w:val="105"/>
                <w:sz w:val="18"/>
              </w:rPr>
              <w:t>Remarks</w:t>
            </w:r>
          </w:p>
        </w:tc>
      </w:tr>
      <w:tr w:rsidR="001F5D1F" w14:paraId="385003D6" w14:textId="77777777">
        <w:trPr>
          <w:trHeight w:val="993"/>
        </w:trPr>
        <w:tc>
          <w:tcPr>
            <w:tcW w:w="1822" w:type="dxa"/>
            <w:vMerge w:val="restart"/>
          </w:tcPr>
          <w:p w14:paraId="0DE30165" w14:textId="77777777" w:rsidR="001F5D1F" w:rsidRDefault="00000000">
            <w:pPr>
              <w:pStyle w:val="TableParagraph"/>
              <w:spacing w:before="7" w:line="290" w:lineRule="auto"/>
              <w:rPr>
                <w:b/>
                <w:sz w:val="18"/>
              </w:rPr>
            </w:pPr>
            <w:r>
              <w:rPr>
                <w:b/>
                <w:spacing w:val="-2"/>
                <w:w w:val="105"/>
                <w:sz w:val="18"/>
              </w:rPr>
              <w:t xml:space="preserve">Residential </w:t>
            </w:r>
            <w:r>
              <w:rPr>
                <w:b/>
                <w:spacing w:val="-2"/>
                <w:sz w:val="18"/>
              </w:rPr>
              <w:t>Colonies/Complexes</w:t>
            </w:r>
          </w:p>
        </w:tc>
        <w:tc>
          <w:tcPr>
            <w:tcW w:w="2757" w:type="dxa"/>
          </w:tcPr>
          <w:p w14:paraId="58B9296D" w14:textId="77777777" w:rsidR="001F5D1F" w:rsidRDefault="00000000">
            <w:pPr>
              <w:pStyle w:val="TableParagraph"/>
              <w:spacing w:line="288" w:lineRule="auto"/>
              <w:ind w:left="102" w:right="97" w:hanging="2"/>
              <w:jc w:val="center"/>
              <w:rPr>
                <w:sz w:val="18"/>
              </w:rPr>
            </w:pPr>
            <w:r>
              <w:rPr>
                <w:w w:val="105"/>
                <w:sz w:val="18"/>
              </w:rPr>
              <w:t>Common services for basic amenities (e.g., lifts, school, dispensary,</w:t>
            </w:r>
            <w:r>
              <w:rPr>
                <w:spacing w:val="-12"/>
                <w:w w:val="105"/>
                <w:sz w:val="18"/>
              </w:rPr>
              <w:t xml:space="preserve"> </w:t>
            </w:r>
            <w:r>
              <w:rPr>
                <w:w w:val="105"/>
                <w:sz w:val="18"/>
              </w:rPr>
              <w:t>club,</w:t>
            </w:r>
            <w:r>
              <w:rPr>
                <w:spacing w:val="-12"/>
                <w:w w:val="105"/>
                <w:sz w:val="18"/>
              </w:rPr>
              <w:t xml:space="preserve"> </w:t>
            </w:r>
            <w:r>
              <w:rPr>
                <w:w w:val="105"/>
                <w:sz w:val="18"/>
              </w:rPr>
              <w:t>community</w:t>
            </w:r>
            <w:r>
              <w:rPr>
                <w:spacing w:val="-12"/>
                <w:w w:val="105"/>
                <w:sz w:val="18"/>
              </w:rPr>
              <w:t xml:space="preserve"> </w:t>
            </w:r>
            <w:r>
              <w:rPr>
                <w:w w:val="105"/>
                <w:sz w:val="18"/>
              </w:rPr>
              <w:t>hall,</w:t>
            </w:r>
          </w:p>
          <w:p w14:paraId="52771B1B" w14:textId="77777777" w:rsidR="001F5D1F" w:rsidRDefault="00000000">
            <w:pPr>
              <w:pStyle w:val="TableParagraph"/>
              <w:spacing w:before="3"/>
              <w:ind w:left="1"/>
              <w:jc w:val="center"/>
              <w:rPr>
                <w:sz w:val="18"/>
              </w:rPr>
            </w:pPr>
            <w:r>
              <w:rPr>
                <w:w w:val="105"/>
                <w:sz w:val="18"/>
              </w:rPr>
              <w:t>water</w:t>
            </w:r>
            <w:r>
              <w:rPr>
                <w:spacing w:val="-6"/>
                <w:w w:val="105"/>
                <w:sz w:val="18"/>
              </w:rPr>
              <w:t xml:space="preserve"> </w:t>
            </w:r>
            <w:r>
              <w:rPr>
                <w:w w:val="105"/>
                <w:sz w:val="18"/>
              </w:rPr>
              <w:t>supply</w:t>
            </w:r>
            <w:r>
              <w:rPr>
                <w:spacing w:val="-9"/>
                <w:w w:val="105"/>
                <w:sz w:val="18"/>
              </w:rPr>
              <w:t xml:space="preserve"> </w:t>
            </w:r>
            <w:r>
              <w:rPr>
                <w:w w:val="105"/>
                <w:sz w:val="18"/>
              </w:rPr>
              <w:t>&amp;</w:t>
            </w:r>
            <w:r>
              <w:rPr>
                <w:spacing w:val="-9"/>
                <w:w w:val="105"/>
                <w:sz w:val="18"/>
              </w:rPr>
              <w:t xml:space="preserve"> </w:t>
            </w:r>
            <w:r>
              <w:rPr>
                <w:spacing w:val="-2"/>
                <w:w w:val="105"/>
                <w:sz w:val="18"/>
              </w:rPr>
              <w:t>sewerage)</w:t>
            </w:r>
          </w:p>
        </w:tc>
        <w:tc>
          <w:tcPr>
            <w:tcW w:w="1324" w:type="dxa"/>
          </w:tcPr>
          <w:p w14:paraId="3E57B2DA" w14:textId="77777777" w:rsidR="001F5D1F" w:rsidRDefault="00000000">
            <w:pPr>
              <w:pStyle w:val="TableParagraph"/>
              <w:spacing w:line="288" w:lineRule="auto"/>
              <w:ind w:left="52" w:right="43"/>
              <w:jc w:val="center"/>
              <w:rPr>
                <w:sz w:val="18"/>
              </w:rPr>
            </w:pPr>
            <w:r>
              <w:rPr>
                <w:w w:val="105"/>
                <w:sz w:val="18"/>
              </w:rPr>
              <w:t>Bulk</w:t>
            </w:r>
            <w:r>
              <w:rPr>
                <w:spacing w:val="-12"/>
                <w:w w:val="105"/>
                <w:sz w:val="18"/>
              </w:rPr>
              <w:t xml:space="preserve"> </w:t>
            </w:r>
            <w:r>
              <w:rPr>
                <w:w w:val="105"/>
                <w:sz w:val="18"/>
              </w:rPr>
              <w:t xml:space="preserve">Supply </w:t>
            </w:r>
            <w:r>
              <w:rPr>
                <w:spacing w:val="-2"/>
                <w:w w:val="105"/>
                <w:sz w:val="18"/>
              </w:rPr>
              <w:t>(Domestic) Tariff</w:t>
            </w:r>
          </w:p>
        </w:tc>
        <w:tc>
          <w:tcPr>
            <w:tcW w:w="2002" w:type="dxa"/>
          </w:tcPr>
          <w:p w14:paraId="45751915" w14:textId="77777777" w:rsidR="001F5D1F" w:rsidRDefault="00000000">
            <w:pPr>
              <w:pStyle w:val="TableParagraph"/>
              <w:spacing w:line="290" w:lineRule="auto"/>
              <w:ind w:left="125" w:right="112" w:firstLine="201"/>
              <w:rPr>
                <w:sz w:val="18"/>
              </w:rPr>
            </w:pPr>
            <w:r>
              <w:rPr>
                <w:w w:val="105"/>
                <w:sz w:val="18"/>
              </w:rPr>
              <w:t>Covers only basic amenities</w:t>
            </w:r>
            <w:r>
              <w:rPr>
                <w:spacing w:val="-12"/>
                <w:w w:val="105"/>
                <w:sz w:val="18"/>
              </w:rPr>
              <w:t xml:space="preserve"> </w:t>
            </w:r>
            <w:r>
              <w:rPr>
                <w:w w:val="105"/>
                <w:sz w:val="18"/>
              </w:rPr>
              <w:t>for</w:t>
            </w:r>
            <w:r>
              <w:rPr>
                <w:spacing w:val="-12"/>
                <w:w w:val="105"/>
                <w:sz w:val="18"/>
              </w:rPr>
              <w:t xml:space="preserve"> </w:t>
            </w:r>
            <w:r>
              <w:rPr>
                <w:w w:val="105"/>
                <w:sz w:val="18"/>
              </w:rPr>
              <w:t>residents.</w:t>
            </w:r>
          </w:p>
        </w:tc>
      </w:tr>
      <w:tr w:rsidR="001F5D1F" w14:paraId="45EC35E1" w14:textId="77777777">
        <w:trPr>
          <w:trHeight w:val="995"/>
        </w:trPr>
        <w:tc>
          <w:tcPr>
            <w:tcW w:w="1822" w:type="dxa"/>
            <w:vMerge/>
            <w:tcBorders>
              <w:top w:val="nil"/>
            </w:tcBorders>
          </w:tcPr>
          <w:p w14:paraId="70AFEDF9" w14:textId="77777777" w:rsidR="001F5D1F" w:rsidRDefault="001F5D1F">
            <w:pPr>
              <w:rPr>
                <w:sz w:val="2"/>
                <w:szCs w:val="2"/>
              </w:rPr>
            </w:pPr>
          </w:p>
        </w:tc>
        <w:tc>
          <w:tcPr>
            <w:tcW w:w="2757" w:type="dxa"/>
          </w:tcPr>
          <w:p w14:paraId="2849635E" w14:textId="77777777" w:rsidR="001F5D1F" w:rsidRDefault="00000000">
            <w:pPr>
              <w:pStyle w:val="TableParagraph"/>
              <w:spacing w:before="2" w:line="285" w:lineRule="auto"/>
              <w:rPr>
                <w:sz w:val="18"/>
              </w:rPr>
            </w:pPr>
            <w:r>
              <w:rPr>
                <w:spacing w:val="-2"/>
                <w:w w:val="105"/>
                <w:sz w:val="18"/>
              </w:rPr>
              <w:t xml:space="preserve">Other commercial establishments </w:t>
            </w:r>
            <w:r>
              <w:rPr>
                <w:w w:val="105"/>
                <w:sz w:val="18"/>
              </w:rPr>
              <w:t>(e.g. shops, multiplexes)</w:t>
            </w:r>
          </w:p>
        </w:tc>
        <w:tc>
          <w:tcPr>
            <w:tcW w:w="1324" w:type="dxa"/>
          </w:tcPr>
          <w:p w14:paraId="2275D502" w14:textId="77777777" w:rsidR="001F5D1F" w:rsidRDefault="00000000">
            <w:pPr>
              <w:pStyle w:val="TableParagraph"/>
              <w:spacing w:before="2"/>
              <w:ind w:left="98"/>
              <w:rPr>
                <w:sz w:val="18"/>
              </w:rPr>
            </w:pPr>
            <w:r>
              <w:rPr>
                <w:w w:val="105"/>
                <w:sz w:val="18"/>
              </w:rPr>
              <w:t>NRS</w:t>
            </w:r>
            <w:r>
              <w:rPr>
                <w:spacing w:val="-7"/>
                <w:w w:val="105"/>
                <w:sz w:val="18"/>
              </w:rPr>
              <w:t xml:space="preserve"> </w:t>
            </w:r>
            <w:r>
              <w:rPr>
                <w:spacing w:val="-2"/>
                <w:w w:val="105"/>
                <w:sz w:val="18"/>
              </w:rPr>
              <w:t>Tariff</w:t>
            </w:r>
          </w:p>
        </w:tc>
        <w:tc>
          <w:tcPr>
            <w:tcW w:w="2002" w:type="dxa"/>
          </w:tcPr>
          <w:p w14:paraId="1D79689F" w14:textId="77777777" w:rsidR="001F5D1F" w:rsidRDefault="00000000">
            <w:pPr>
              <w:pStyle w:val="TableParagraph"/>
              <w:spacing w:before="2" w:line="288" w:lineRule="auto"/>
              <w:ind w:left="101" w:right="141" w:hanging="2"/>
              <w:rPr>
                <w:sz w:val="18"/>
              </w:rPr>
            </w:pPr>
            <w:r>
              <w:rPr>
                <w:spacing w:val="-2"/>
                <w:w w:val="105"/>
                <w:sz w:val="18"/>
              </w:rPr>
              <w:t>Separate</w:t>
            </w:r>
            <w:r>
              <w:rPr>
                <w:spacing w:val="-10"/>
                <w:w w:val="105"/>
                <w:sz w:val="18"/>
              </w:rPr>
              <w:t xml:space="preserve"> </w:t>
            </w:r>
            <w:r>
              <w:rPr>
                <w:spacing w:val="-2"/>
                <w:w w:val="105"/>
                <w:sz w:val="18"/>
              </w:rPr>
              <w:t xml:space="preserve">connection </w:t>
            </w:r>
            <w:r>
              <w:rPr>
                <w:w w:val="105"/>
                <w:sz w:val="18"/>
              </w:rPr>
              <w:t xml:space="preserve">required for </w:t>
            </w:r>
            <w:r>
              <w:rPr>
                <w:spacing w:val="-2"/>
                <w:w w:val="105"/>
                <w:sz w:val="18"/>
              </w:rPr>
              <w:t>commercial</w:t>
            </w:r>
          </w:p>
          <w:p w14:paraId="55AF6CC2" w14:textId="77777777" w:rsidR="001F5D1F" w:rsidRDefault="00000000">
            <w:pPr>
              <w:pStyle w:val="TableParagraph"/>
              <w:spacing w:before="1"/>
              <w:ind w:left="101"/>
              <w:rPr>
                <w:sz w:val="18"/>
              </w:rPr>
            </w:pPr>
            <w:r>
              <w:rPr>
                <w:spacing w:val="-2"/>
                <w:w w:val="105"/>
                <w:sz w:val="18"/>
              </w:rPr>
              <w:t>establishments.</w:t>
            </w:r>
          </w:p>
        </w:tc>
      </w:tr>
      <w:tr w:rsidR="001F5D1F" w14:paraId="366BF0C6" w14:textId="77777777">
        <w:trPr>
          <w:trHeight w:val="494"/>
        </w:trPr>
        <w:tc>
          <w:tcPr>
            <w:tcW w:w="1822" w:type="dxa"/>
          </w:tcPr>
          <w:p w14:paraId="11DBC5B1" w14:textId="77777777" w:rsidR="001F5D1F" w:rsidRDefault="00000000">
            <w:pPr>
              <w:pStyle w:val="TableParagraph"/>
              <w:spacing w:line="207" w:lineRule="exact"/>
              <w:rPr>
                <w:sz w:val="18"/>
              </w:rPr>
            </w:pPr>
            <w:r>
              <w:rPr>
                <w:spacing w:val="-2"/>
                <w:w w:val="105"/>
                <w:sz w:val="18"/>
              </w:rPr>
              <w:t>Commercial</w:t>
            </w:r>
          </w:p>
          <w:p w14:paraId="373BDFAF" w14:textId="77777777" w:rsidR="001F5D1F" w:rsidRDefault="00000000">
            <w:pPr>
              <w:pStyle w:val="TableParagraph"/>
              <w:spacing w:before="40"/>
              <w:rPr>
                <w:sz w:val="18"/>
              </w:rPr>
            </w:pPr>
            <w:r>
              <w:rPr>
                <w:spacing w:val="-2"/>
                <w:w w:val="105"/>
                <w:sz w:val="18"/>
              </w:rPr>
              <w:t>Complexes</w:t>
            </w:r>
          </w:p>
        </w:tc>
        <w:tc>
          <w:tcPr>
            <w:tcW w:w="2757" w:type="dxa"/>
          </w:tcPr>
          <w:p w14:paraId="0F0101E3" w14:textId="77777777" w:rsidR="001F5D1F" w:rsidRDefault="00000000">
            <w:pPr>
              <w:pStyle w:val="TableParagraph"/>
              <w:spacing w:line="207" w:lineRule="exact"/>
              <w:rPr>
                <w:sz w:val="18"/>
              </w:rPr>
            </w:pPr>
            <w:r>
              <w:rPr>
                <w:sz w:val="18"/>
              </w:rPr>
              <w:t>Common</w:t>
            </w:r>
            <w:r>
              <w:rPr>
                <w:spacing w:val="19"/>
                <w:sz w:val="18"/>
              </w:rPr>
              <w:t xml:space="preserve"> </w:t>
            </w:r>
            <w:r>
              <w:rPr>
                <w:sz w:val="18"/>
              </w:rPr>
              <w:t>Services</w:t>
            </w:r>
            <w:r>
              <w:rPr>
                <w:spacing w:val="26"/>
                <w:sz w:val="18"/>
              </w:rPr>
              <w:t xml:space="preserve"> </w:t>
            </w:r>
            <w:r>
              <w:rPr>
                <w:spacing w:val="-2"/>
                <w:sz w:val="18"/>
              </w:rPr>
              <w:t>Common</w:t>
            </w:r>
          </w:p>
          <w:p w14:paraId="34B2159E" w14:textId="77777777" w:rsidR="001F5D1F" w:rsidRDefault="00000000">
            <w:pPr>
              <w:pStyle w:val="TableParagraph"/>
              <w:spacing w:before="40"/>
              <w:rPr>
                <w:sz w:val="18"/>
              </w:rPr>
            </w:pPr>
            <w:r>
              <w:rPr>
                <w:w w:val="105"/>
                <w:sz w:val="18"/>
              </w:rPr>
              <w:t>services</w:t>
            </w:r>
            <w:r>
              <w:rPr>
                <w:spacing w:val="-8"/>
                <w:w w:val="105"/>
                <w:sz w:val="18"/>
              </w:rPr>
              <w:t xml:space="preserve"> </w:t>
            </w:r>
            <w:r>
              <w:rPr>
                <w:w w:val="105"/>
                <w:sz w:val="18"/>
              </w:rPr>
              <w:t>for</w:t>
            </w:r>
            <w:r>
              <w:rPr>
                <w:spacing w:val="-5"/>
                <w:w w:val="105"/>
                <w:sz w:val="18"/>
              </w:rPr>
              <w:t xml:space="preserve"> </w:t>
            </w:r>
            <w:r>
              <w:rPr>
                <w:w w:val="105"/>
                <w:sz w:val="18"/>
              </w:rPr>
              <w:t>basic</w:t>
            </w:r>
            <w:r>
              <w:rPr>
                <w:spacing w:val="-9"/>
                <w:w w:val="105"/>
                <w:sz w:val="18"/>
              </w:rPr>
              <w:t xml:space="preserve"> </w:t>
            </w:r>
            <w:r>
              <w:rPr>
                <w:spacing w:val="-2"/>
                <w:w w:val="105"/>
                <w:sz w:val="18"/>
              </w:rPr>
              <w:t>amenities</w:t>
            </w:r>
          </w:p>
        </w:tc>
        <w:tc>
          <w:tcPr>
            <w:tcW w:w="1324" w:type="dxa"/>
          </w:tcPr>
          <w:p w14:paraId="2EF4120F" w14:textId="77777777" w:rsidR="001F5D1F" w:rsidRDefault="00000000">
            <w:pPr>
              <w:pStyle w:val="TableParagraph"/>
              <w:spacing w:line="207" w:lineRule="exact"/>
              <w:ind w:left="98"/>
              <w:rPr>
                <w:sz w:val="18"/>
              </w:rPr>
            </w:pPr>
            <w:r>
              <w:rPr>
                <w:w w:val="105"/>
                <w:sz w:val="18"/>
              </w:rPr>
              <w:t>NRS</w:t>
            </w:r>
            <w:r>
              <w:rPr>
                <w:spacing w:val="-7"/>
                <w:w w:val="105"/>
                <w:sz w:val="18"/>
              </w:rPr>
              <w:t xml:space="preserve"> </w:t>
            </w:r>
            <w:r>
              <w:rPr>
                <w:spacing w:val="-2"/>
                <w:w w:val="105"/>
                <w:sz w:val="18"/>
              </w:rPr>
              <w:t>Tariff</w:t>
            </w:r>
          </w:p>
        </w:tc>
        <w:tc>
          <w:tcPr>
            <w:tcW w:w="2002" w:type="dxa"/>
          </w:tcPr>
          <w:p w14:paraId="6465A41C" w14:textId="77777777" w:rsidR="001F5D1F" w:rsidRDefault="00000000">
            <w:pPr>
              <w:pStyle w:val="TableParagraph"/>
              <w:spacing w:line="207" w:lineRule="exact"/>
              <w:ind w:left="99"/>
              <w:rPr>
                <w:sz w:val="18"/>
              </w:rPr>
            </w:pPr>
            <w:r>
              <w:rPr>
                <w:w w:val="105"/>
                <w:sz w:val="18"/>
              </w:rPr>
              <w:t>Applies</w:t>
            </w:r>
            <w:r>
              <w:rPr>
                <w:spacing w:val="-6"/>
                <w:w w:val="105"/>
                <w:sz w:val="18"/>
              </w:rPr>
              <w:t xml:space="preserve"> </w:t>
            </w:r>
            <w:r>
              <w:rPr>
                <w:w w:val="105"/>
                <w:sz w:val="18"/>
              </w:rPr>
              <w:t>to</w:t>
            </w:r>
            <w:r>
              <w:rPr>
                <w:spacing w:val="-6"/>
                <w:w w:val="105"/>
                <w:sz w:val="18"/>
              </w:rPr>
              <w:t xml:space="preserve"> </w:t>
            </w:r>
            <w:r>
              <w:rPr>
                <w:w w:val="105"/>
                <w:sz w:val="18"/>
              </w:rPr>
              <w:t>all</w:t>
            </w:r>
            <w:r>
              <w:rPr>
                <w:spacing w:val="-10"/>
                <w:w w:val="105"/>
                <w:sz w:val="18"/>
              </w:rPr>
              <w:t xml:space="preserve"> </w:t>
            </w:r>
            <w:r>
              <w:rPr>
                <w:spacing w:val="-2"/>
                <w:w w:val="105"/>
                <w:sz w:val="18"/>
              </w:rPr>
              <w:t>common</w:t>
            </w:r>
          </w:p>
          <w:p w14:paraId="2A55BE22" w14:textId="77777777" w:rsidR="001F5D1F" w:rsidRDefault="00000000">
            <w:pPr>
              <w:pStyle w:val="TableParagraph"/>
              <w:spacing w:before="40"/>
              <w:ind w:left="101"/>
              <w:rPr>
                <w:sz w:val="18"/>
              </w:rPr>
            </w:pPr>
            <w:r>
              <w:rPr>
                <w:spacing w:val="-2"/>
                <w:w w:val="105"/>
                <w:sz w:val="18"/>
              </w:rPr>
              <w:t>services</w:t>
            </w:r>
          </w:p>
        </w:tc>
      </w:tr>
      <w:tr w:rsidR="001F5D1F" w14:paraId="1A74C5BE" w14:textId="77777777">
        <w:trPr>
          <w:trHeight w:val="745"/>
        </w:trPr>
        <w:tc>
          <w:tcPr>
            <w:tcW w:w="1822" w:type="dxa"/>
          </w:tcPr>
          <w:p w14:paraId="6600AE46" w14:textId="77777777" w:rsidR="001F5D1F" w:rsidRDefault="00000000">
            <w:pPr>
              <w:pStyle w:val="TableParagraph"/>
              <w:spacing w:before="2"/>
              <w:rPr>
                <w:sz w:val="18"/>
              </w:rPr>
            </w:pPr>
            <w:r>
              <w:rPr>
                <w:spacing w:val="-2"/>
                <w:w w:val="105"/>
                <w:sz w:val="18"/>
              </w:rPr>
              <w:t>Industrial</w:t>
            </w:r>
          </w:p>
          <w:p w14:paraId="432AA52C" w14:textId="77777777" w:rsidR="001F5D1F" w:rsidRDefault="00000000">
            <w:pPr>
              <w:pStyle w:val="TableParagraph"/>
              <w:spacing w:before="9" w:line="240" w:lineRule="atLeast"/>
              <w:ind w:right="288"/>
              <w:rPr>
                <w:sz w:val="18"/>
              </w:rPr>
            </w:pPr>
            <w:r>
              <w:rPr>
                <w:w w:val="105"/>
                <w:sz w:val="18"/>
              </w:rPr>
              <w:t>Parks/Estates</w:t>
            </w:r>
            <w:r>
              <w:rPr>
                <w:spacing w:val="-12"/>
                <w:w w:val="105"/>
                <w:sz w:val="18"/>
              </w:rPr>
              <w:t xml:space="preserve"> </w:t>
            </w:r>
            <w:r>
              <w:rPr>
                <w:w w:val="105"/>
                <w:sz w:val="18"/>
              </w:rPr>
              <w:t>&amp;</w:t>
            </w:r>
            <w:r>
              <w:rPr>
                <w:spacing w:val="-12"/>
                <w:w w:val="105"/>
                <w:sz w:val="18"/>
              </w:rPr>
              <w:t xml:space="preserve"> </w:t>
            </w:r>
            <w:r>
              <w:rPr>
                <w:w w:val="105"/>
                <w:sz w:val="18"/>
              </w:rPr>
              <w:t xml:space="preserve">IT </w:t>
            </w:r>
            <w:r>
              <w:rPr>
                <w:spacing w:val="-4"/>
                <w:w w:val="105"/>
                <w:sz w:val="18"/>
              </w:rPr>
              <w:t>parks</w:t>
            </w:r>
          </w:p>
        </w:tc>
        <w:tc>
          <w:tcPr>
            <w:tcW w:w="2757" w:type="dxa"/>
          </w:tcPr>
          <w:p w14:paraId="560F587B" w14:textId="77777777" w:rsidR="001F5D1F" w:rsidRDefault="00000000">
            <w:pPr>
              <w:pStyle w:val="TableParagraph"/>
              <w:spacing w:before="2" w:line="290" w:lineRule="auto"/>
              <w:ind w:right="509"/>
              <w:rPr>
                <w:sz w:val="18"/>
              </w:rPr>
            </w:pPr>
            <w:r>
              <w:rPr>
                <w:w w:val="105"/>
                <w:sz w:val="18"/>
              </w:rPr>
              <w:t>Common</w:t>
            </w:r>
            <w:r>
              <w:rPr>
                <w:spacing w:val="-12"/>
                <w:w w:val="105"/>
                <w:sz w:val="18"/>
              </w:rPr>
              <w:t xml:space="preserve"> </w:t>
            </w:r>
            <w:r>
              <w:rPr>
                <w:w w:val="105"/>
                <w:sz w:val="18"/>
              </w:rPr>
              <w:t>Services</w:t>
            </w:r>
            <w:r>
              <w:rPr>
                <w:spacing w:val="-12"/>
                <w:w w:val="105"/>
                <w:sz w:val="18"/>
              </w:rPr>
              <w:t xml:space="preserve"> </w:t>
            </w:r>
            <w:r>
              <w:rPr>
                <w:w w:val="105"/>
                <w:sz w:val="18"/>
              </w:rPr>
              <w:t>Common services for basic amenities</w:t>
            </w:r>
          </w:p>
        </w:tc>
        <w:tc>
          <w:tcPr>
            <w:tcW w:w="1324" w:type="dxa"/>
          </w:tcPr>
          <w:p w14:paraId="25C25C2C" w14:textId="77777777" w:rsidR="001F5D1F" w:rsidRDefault="00000000">
            <w:pPr>
              <w:pStyle w:val="TableParagraph"/>
              <w:spacing w:before="2"/>
              <w:ind w:left="98"/>
              <w:rPr>
                <w:sz w:val="18"/>
              </w:rPr>
            </w:pPr>
            <w:r>
              <w:rPr>
                <w:w w:val="105"/>
                <w:sz w:val="18"/>
              </w:rPr>
              <w:t>NRS</w:t>
            </w:r>
            <w:r>
              <w:rPr>
                <w:spacing w:val="-7"/>
                <w:w w:val="105"/>
                <w:sz w:val="18"/>
              </w:rPr>
              <w:t xml:space="preserve"> </w:t>
            </w:r>
            <w:r>
              <w:rPr>
                <w:spacing w:val="-2"/>
                <w:w w:val="105"/>
                <w:sz w:val="18"/>
              </w:rPr>
              <w:t>Tariff</w:t>
            </w:r>
          </w:p>
        </w:tc>
        <w:tc>
          <w:tcPr>
            <w:tcW w:w="2002" w:type="dxa"/>
          </w:tcPr>
          <w:p w14:paraId="2C56D6A2" w14:textId="77777777" w:rsidR="001F5D1F" w:rsidRDefault="00000000">
            <w:pPr>
              <w:pStyle w:val="TableParagraph"/>
              <w:spacing w:before="2" w:line="290" w:lineRule="auto"/>
              <w:ind w:left="101" w:hanging="2"/>
              <w:rPr>
                <w:sz w:val="18"/>
              </w:rPr>
            </w:pPr>
            <w:proofErr w:type="gramStart"/>
            <w:r>
              <w:rPr>
                <w:w w:val="105"/>
                <w:sz w:val="18"/>
              </w:rPr>
              <w:t>Applies</w:t>
            </w:r>
            <w:proofErr w:type="gramEnd"/>
            <w:r>
              <w:rPr>
                <w:spacing w:val="-12"/>
                <w:w w:val="105"/>
                <w:sz w:val="18"/>
              </w:rPr>
              <w:t xml:space="preserve"> </w:t>
            </w:r>
            <w:r>
              <w:rPr>
                <w:w w:val="105"/>
                <w:sz w:val="18"/>
              </w:rPr>
              <w:t>to</w:t>
            </w:r>
            <w:r>
              <w:rPr>
                <w:spacing w:val="-12"/>
                <w:w w:val="105"/>
                <w:sz w:val="18"/>
              </w:rPr>
              <w:t xml:space="preserve"> </w:t>
            </w:r>
            <w:r>
              <w:rPr>
                <w:w w:val="105"/>
                <w:sz w:val="18"/>
              </w:rPr>
              <w:t>all</w:t>
            </w:r>
            <w:r>
              <w:rPr>
                <w:spacing w:val="-12"/>
                <w:w w:val="105"/>
                <w:sz w:val="18"/>
              </w:rPr>
              <w:t xml:space="preserve"> </w:t>
            </w:r>
            <w:r>
              <w:rPr>
                <w:w w:val="105"/>
                <w:sz w:val="18"/>
              </w:rPr>
              <w:t xml:space="preserve">common </w:t>
            </w:r>
            <w:r>
              <w:rPr>
                <w:spacing w:val="-2"/>
                <w:w w:val="105"/>
                <w:sz w:val="18"/>
              </w:rPr>
              <w:t>services</w:t>
            </w:r>
          </w:p>
        </w:tc>
      </w:tr>
    </w:tbl>
    <w:p w14:paraId="0CD2C90B" w14:textId="77777777" w:rsidR="001F5D1F" w:rsidRDefault="00000000">
      <w:pPr>
        <w:pStyle w:val="Heading2"/>
        <w:numPr>
          <w:ilvl w:val="1"/>
          <w:numId w:val="8"/>
        </w:numPr>
        <w:tabs>
          <w:tab w:val="left" w:pos="1138"/>
          <w:tab w:val="left" w:pos="2061"/>
          <w:tab w:val="left" w:pos="3467"/>
          <w:tab w:val="left" w:pos="4066"/>
          <w:tab w:val="left" w:pos="5561"/>
          <w:tab w:val="left" w:pos="5986"/>
          <w:tab w:val="left" w:pos="7363"/>
          <w:tab w:val="left" w:pos="7890"/>
        </w:tabs>
        <w:spacing w:before="5"/>
        <w:ind w:left="1138" w:hanging="594"/>
        <w:jc w:val="left"/>
      </w:pPr>
      <w:r>
        <w:rPr>
          <w:spacing w:val="-2"/>
          <w:u w:val="single"/>
        </w:rPr>
        <w:t>Rights,</w:t>
      </w:r>
      <w:r>
        <w:rPr>
          <w:u w:val="single"/>
        </w:rPr>
        <w:tab/>
      </w:r>
      <w:r>
        <w:rPr>
          <w:spacing w:val="-2"/>
          <w:u w:val="single"/>
        </w:rPr>
        <w:t>Obligations,</w:t>
      </w:r>
      <w:r>
        <w:rPr>
          <w:u w:val="single"/>
        </w:rPr>
        <w:tab/>
      </w:r>
      <w:r>
        <w:rPr>
          <w:spacing w:val="-5"/>
          <w:u w:val="single"/>
        </w:rPr>
        <w:t>and</w:t>
      </w:r>
      <w:r>
        <w:rPr>
          <w:u w:val="single"/>
        </w:rPr>
        <w:tab/>
      </w:r>
      <w:r>
        <w:rPr>
          <w:spacing w:val="-2"/>
          <w:u w:val="single"/>
        </w:rPr>
        <w:t>Applicability</w:t>
      </w:r>
      <w:r>
        <w:rPr>
          <w:u w:val="single"/>
        </w:rPr>
        <w:tab/>
      </w:r>
      <w:r>
        <w:rPr>
          <w:spacing w:val="-5"/>
          <w:u w:val="single"/>
        </w:rPr>
        <w:t>of</w:t>
      </w:r>
      <w:r>
        <w:rPr>
          <w:u w:val="single"/>
        </w:rPr>
        <w:tab/>
      </w:r>
      <w:r>
        <w:rPr>
          <w:spacing w:val="-2"/>
          <w:u w:val="single"/>
        </w:rPr>
        <w:t>Regulations</w:t>
      </w:r>
      <w:r>
        <w:rPr>
          <w:u w:val="single"/>
        </w:rPr>
        <w:tab/>
      </w:r>
      <w:r>
        <w:rPr>
          <w:spacing w:val="-5"/>
          <w:u w:val="single"/>
        </w:rPr>
        <w:t>for</w:t>
      </w:r>
      <w:r>
        <w:rPr>
          <w:u w:val="single"/>
        </w:rPr>
        <w:tab/>
      </w:r>
      <w:r>
        <w:rPr>
          <w:spacing w:val="-2"/>
          <w:u w:val="single"/>
        </w:rPr>
        <w:t>franchisee,</w:t>
      </w:r>
    </w:p>
    <w:p w14:paraId="0D775542" w14:textId="77777777" w:rsidR="001F5D1F" w:rsidRDefault="00000000">
      <w:pPr>
        <w:spacing w:before="47"/>
        <w:ind w:left="1140"/>
        <w:rPr>
          <w:b/>
        </w:rPr>
      </w:pPr>
      <w:r>
        <w:rPr>
          <w:b/>
          <w:spacing w:val="-2"/>
          <w:u w:val="single"/>
        </w:rPr>
        <w:t>Residents/occupier</w:t>
      </w:r>
    </w:p>
    <w:p w14:paraId="360E8989" w14:textId="77777777" w:rsidR="001F5D1F" w:rsidRDefault="00000000">
      <w:pPr>
        <w:pStyle w:val="ListParagraph"/>
        <w:numPr>
          <w:ilvl w:val="2"/>
          <w:numId w:val="8"/>
        </w:numPr>
        <w:tabs>
          <w:tab w:val="left" w:pos="1092"/>
        </w:tabs>
        <w:spacing w:before="40" w:line="283" w:lineRule="auto"/>
        <w:ind w:left="1092" w:right="424" w:hanging="339"/>
        <w:jc w:val="both"/>
      </w:pPr>
      <w:r>
        <w:t>The occupier/residents of said colony shall have same rights and obligations as are available to other consumers of the Distribution Licensee including but</w:t>
      </w:r>
      <w:r>
        <w:rPr>
          <w:spacing w:val="40"/>
        </w:rPr>
        <w:t xml:space="preserve"> </w:t>
      </w:r>
      <w:r>
        <w:t>not limited to any benefits/concessions/subsidy granted to the consumers by the State Government.</w:t>
      </w:r>
    </w:p>
    <w:p w14:paraId="66BF2E53" w14:textId="77777777" w:rsidR="001F5D1F" w:rsidRDefault="00000000">
      <w:pPr>
        <w:pStyle w:val="ListParagraph"/>
        <w:numPr>
          <w:ilvl w:val="2"/>
          <w:numId w:val="8"/>
        </w:numPr>
        <w:tabs>
          <w:tab w:val="left" w:pos="1090"/>
          <w:tab w:val="left" w:pos="1092"/>
        </w:tabs>
        <w:spacing w:line="283" w:lineRule="auto"/>
        <w:ind w:left="1092" w:right="421" w:hanging="339"/>
        <w:jc w:val="both"/>
      </w:pPr>
      <w:r>
        <w:t xml:space="preserve">The residents of said colony shall have the right to approach </w:t>
      </w:r>
      <w:proofErr w:type="gramStart"/>
      <w:r>
        <w:t>Appropriate</w:t>
      </w:r>
      <w:proofErr w:type="gramEnd"/>
      <w:r>
        <w:t xml:space="preserve"> Forum for redressal of their grievances as specified in PSERC (Forum &amp; Ombudsman)</w:t>
      </w:r>
      <w:r>
        <w:rPr>
          <w:spacing w:val="40"/>
        </w:rPr>
        <w:t xml:space="preserve"> </w:t>
      </w:r>
      <w:r>
        <w:t>Regulations, 2016, as amended from time to time.</w:t>
      </w:r>
    </w:p>
    <w:p w14:paraId="4F611306" w14:textId="77777777" w:rsidR="001F5D1F" w:rsidRDefault="00000000">
      <w:pPr>
        <w:pStyle w:val="ListParagraph"/>
        <w:numPr>
          <w:ilvl w:val="2"/>
          <w:numId w:val="8"/>
        </w:numPr>
        <w:tabs>
          <w:tab w:val="left" w:pos="1092"/>
        </w:tabs>
        <w:spacing w:line="283" w:lineRule="auto"/>
        <w:ind w:left="1092" w:right="424" w:hanging="339"/>
        <w:jc w:val="both"/>
      </w:pPr>
      <w:r>
        <w:t>All the provisions of the Act and the Rules read with Supply Code-2024 shall be applicable ipso facto (</w:t>
      </w:r>
      <w:proofErr w:type="spellStart"/>
      <w:r>
        <w:t>i.e</w:t>
      </w:r>
      <w:proofErr w:type="spellEnd"/>
      <w:r>
        <w:t xml:space="preserve"> inevitably) to the franchisee and the occupiers/residents of</w:t>
      </w:r>
      <w:r>
        <w:rPr>
          <w:spacing w:val="80"/>
        </w:rPr>
        <w:t xml:space="preserve"> </w:t>
      </w:r>
      <w:r>
        <w:t>such colonies.</w:t>
      </w:r>
    </w:p>
    <w:p w14:paraId="5A23A418" w14:textId="77777777" w:rsidR="001F5D1F" w:rsidRDefault="00000000">
      <w:pPr>
        <w:pStyle w:val="Heading2"/>
        <w:numPr>
          <w:ilvl w:val="1"/>
          <w:numId w:val="8"/>
        </w:numPr>
        <w:tabs>
          <w:tab w:val="left" w:pos="1220"/>
        </w:tabs>
        <w:spacing w:before="4"/>
        <w:ind w:left="1220" w:hanging="676"/>
        <w:jc w:val="both"/>
      </w:pPr>
      <w:r>
        <w:rPr>
          <w:u w:val="single"/>
        </w:rPr>
        <w:t>Duties</w:t>
      </w:r>
      <w:r>
        <w:rPr>
          <w:spacing w:val="11"/>
          <w:u w:val="single"/>
        </w:rPr>
        <w:t xml:space="preserve"> </w:t>
      </w:r>
      <w:r>
        <w:rPr>
          <w:u w:val="single"/>
        </w:rPr>
        <w:t>and</w:t>
      </w:r>
      <w:r>
        <w:rPr>
          <w:spacing w:val="12"/>
          <w:u w:val="single"/>
        </w:rPr>
        <w:t xml:space="preserve"> </w:t>
      </w:r>
      <w:r>
        <w:rPr>
          <w:u w:val="single"/>
        </w:rPr>
        <w:t>responsibility</w:t>
      </w:r>
      <w:r>
        <w:rPr>
          <w:spacing w:val="13"/>
          <w:u w:val="single"/>
        </w:rPr>
        <w:t xml:space="preserve"> </w:t>
      </w:r>
      <w:r>
        <w:rPr>
          <w:u w:val="single"/>
        </w:rPr>
        <w:t>of</w:t>
      </w:r>
      <w:r>
        <w:rPr>
          <w:spacing w:val="12"/>
          <w:u w:val="single"/>
        </w:rPr>
        <w:t xml:space="preserve"> </w:t>
      </w:r>
      <w:r>
        <w:rPr>
          <w:u w:val="single"/>
        </w:rPr>
        <w:t>the</w:t>
      </w:r>
      <w:r>
        <w:rPr>
          <w:spacing w:val="11"/>
          <w:u w:val="single"/>
        </w:rPr>
        <w:t xml:space="preserve"> </w:t>
      </w:r>
      <w:r>
        <w:rPr>
          <w:u w:val="single"/>
        </w:rPr>
        <w:t>Distribution</w:t>
      </w:r>
      <w:r>
        <w:rPr>
          <w:spacing w:val="14"/>
          <w:u w:val="single"/>
        </w:rPr>
        <w:t xml:space="preserve"> </w:t>
      </w:r>
      <w:r>
        <w:rPr>
          <w:spacing w:val="-2"/>
          <w:u w:val="single"/>
        </w:rPr>
        <w:t>Franchisee</w:t>
      </w:r>
    </w:p>
    <w:p w14:paraId="245B2189" w14:textId="77777777" w:rsidR="001F5D1F" w:rsidRDefault="00000000">
      <w:pPr>
        <w:pStyle w:val="ListParagraph"/>
        <w:numPr>
          <w:ilvl w:val="2"/>
          <w:numId w:val="8"/>
        </w:numPr>
        <w:tabs>
          <w:tab w:val="left" w:pos="1135"/>
          <w:tab w:val="left" w:pos="1137"/>
        </w:tabs>
        <w:spacing w:before="37" w:line="283" w:lineRule="auto"/>
        <w:ind w:left="1137" w:right="423" w:hanging="339"/>
        <w:jc w:val="both"/>
      </w:pPr>
      <w:r>
        <w:t>It</w:t>
      </w:r>
      <w:r>
        <w:rPr>
          <w:spacing w:val="38"/>
        </w:rPr>
        <w:t xml:space="preserve"> </w:t>
      </w:r>
      <w:r>
        <w:t>shall</w:t>
      </w:r>
      <w:r>
        <w:rPr>
          <w:spacing w:val="38"/>
        </w:rPr>
        <w:t xml:space="preserve"> </w:t>
      </w:r>
      <w:r>
        <w:t>be</w:t>
      </w:r>
      <w:r>
        <w:rPr>
          <w:spacing w:val="39"/>
        </w:rPr>
        <w:t xml:space="preserve"> </w:t>
      </w:r>
      <w:r>
        <w:t>ensured</w:t>
      </w:r>
      <w:r>
        <w:rPr>
          <w:spacing w:val="36"/>
        </w:rPr>
        <w:t xml:space="preserve"> </w:t>
      </w:r>
      <w:r>
        <w:t>that</w:t>
      </w:r>
      <w:r>
        <w:rPr>
          <w:spacing w:val="36"/>
        </w:rPr>
        <w:t xml:space="preserve"> </w:t>
      </w:r>
      <w:r>
        <w:t>the</w:t>
      </w:r>
      <w:r>
        <w:rPr>
          <w:spacing w:val="37"/>
        </w:rPr>
        <w:t xml:space="preserve"> </w:t>
      </w:r>
      <w:r>
        <w:t>installation of</w:t>
      </w:r>
      <w:r>
        <w:rPr>
          <w:spacing w:val="39"/>
        </w:rPr>
        <w:t xml:space="preserve"> </w:t>
      </w:r>
      <w:proofErr w:type="gramStart"/>
      <w:r>
        <w:t>LD</w:t>
      </w:r>
      <w:proofErr w:type="gramEnd"/>
      <w:r>
        <w:rPr>
          <w:spacing w:val="36"/>
        </w:rPr>
        <w:t xml:space="preserve"> </w:t>
      </w:r>
      <w:r>
        <w:t>system</w:t>
      </w:r>
      <w:r>
        <w:rPr>
          <w:spacing w:val="36"/>
        </w:rPr>
        <w:t xml:space="preserve"> </w:t>
      </w:r>
      <w:r>
        <w:t>conforms to the</w:t>
      </w:r>
      <w:r>
        <w:rPr>
          <w:spacing w:val="37"/>
        </w:rPr>
        <w:t xml:space="preserve"> </w:t>
      </w:r>
      <w:r>
        <w:t>provisions</w:t>
      </w:r>
      <w:r>
        <w:rPr>
          <w:spacing w:val="40"/>
        </w:rPr>
        <w:t xml:space="preserve"> </w:t>
      </w:r>
      <w:r>
        <w:t>of CEA (Measures Relating to</w:t>
      </w:r>
      <w:r>
        <w:rPr>
          <w:spacing w:val="40"/>
        </w:rPr>
        <w:t xml:space="preserve"> </w:t>
      </w:r>
      <w:r>
        <w:t>Safety &amp;</w:t>
      </w:r>
      <w:r>
        <w:rPr>
          <w:spacing w:val="40"/>
        </w:rPr>
        <w:t xml:space="preserve"> </w:t>
      </w:r>
      <w:r>
        <w:t>Electricity Supply) Regulations,</w:t>
      </w:r>
      <w:r>
        <w:rPr>
          <w:spacing w:val="40"/>
        </w:rPr>
        <w:t xml:space="preserve"> </w:t>
      </w:r>
      <w:r>
        <w:t>2023 as amended from time to time.</w:t>
      </w:r>
    </w:p>
    <w:p w14:paraId="57223F10" w14:textId="77777777" w:rsidR="001F5D1F" w:rsidRDefault="00000000">
      <w:pPr>
        <w:pStyle w:val="ListParagraph"/>
        <w:numPr>
          <w:ilvl w:val="2"/>
          <w:numId w:val="8"/>
        </w:numPr>
        <w:tabs>
          <w:tab w:val="left" w:pos="1135"/>
          <w:tab w:val="left" w:pos="1137"/>
        </w:tabs>
        <w:spacing w:before="2" w:line="283" w:lineRule="auto"/>
        <w:ind w:left="1137" w:right="419" w:hanging="339"/>
        <w:jc w:val="both"/>
      </w:pPr>
      <w:r>
        <w:t>The provisions of distribution transformers (DTs) in the colony/complex shall be in accordance with Regulation 46(2) of</w:t>
      </w:r>
      <w:r>
        <w:rPr>
          <w:spacing w:val="40"/>
        </w:rPr>
        <w:t xml:space="preserve"> </w:t>
      </w:r>
      <w:r>
        <w:t>CEA (Measures Relating to Safety &amp; Electricity Supply)</w:t>
      </w:r>
      <w:r>
        <w:rPr>
          <w:spacing w:val="40"/>
        </w:rPr>
        <w:t xml:space="preserve"> </w:t>
      </w:r>
      <w:r>
        <w:t>Regulations,</w:t>
      </w:r>
      <w:r>
        <w:rPr>
          <w:spacing w:val="40"/>
        </w:rPr>
        <w:t xml:space="preserve"> </w:t>
      </w:r>
      <w:r>
        <w:t>2023,</w:t>
      </w:r>
      <w:r>
        <w:rPr>
          <w:spacing w:val="40"/>
        </w:rPr>
        <w:t xml:space="preserve"> </w:t>
      </w:r>
      <w:r>
        <w:t>which</w:t>
      </w:r>
      <w:r>
        <w:rPr>
          <w:spacing w:val="40"/>
        </w:rPr>
        <w:t xml:space="preserve"> </w:t>
      </w:r>
      <w:r>
        <w:t>provides</w:t>
      </w:r>
      <w:r>
        <w:rPr>
          <w:spacing w:val="40"/>
        </w:rPr>
        <w:t xml:space="preserve"> </w:t>
      </w:r>
      <w:r>
        <w:t>that</w:t>
      </w:r>
      <w:r>
        <w:rPr>
          <w:spacing w:val="40"/>
        </w:rPr>
        <w:t xml:space="preserve"> </w:t>
      </w:r>
      <w:r>
        <w:rPr>
          <w:u w:val="single"/>
        </w:rPr>
        <w:t>only</w:t>
      </w:r>
      <w:r>
        <w:rPr>
          <w:spacing w:val="40"/>
          <w:u w:val="single"/>
        </w:rPr>
        <w:t xml:space="preserve"> </w:t>
      </w:r>
      <w:r>
        <w:rPr>
          <w:u w:val="single"/>
        </w:rPr>
        <w:t>dry</w:t>
      </w:r>
      <w:r>
        <w:rPr>
          <w:spacing w:val="40"/>
          <w:u w:val="single"/>
        </w:rPr>
        <w:t xml:space="preserve"> </w:t>
      </w:r>
      <w:r>
        <w:rPr>
          <w:u w:val="single"/>
        </w:rPr>
        <w:t>type</w:t>
      </w:r>
      <w:r>
        <w:rPr>
          <w:spacing w:val="40"/>
          <w:u w:val="single"/>
        </w:rPr>
        <w:t xml:space="preserve"> </w:t>
      </w:r>
      <w:proofErr w:type="gramStart"/>
      <w:r>
        <w:rPr>
          <w:u w:val="single"/>
        </w:rPr>
        <w:t>transformer</w:t>
      </w:r>
      <w:proofErr w:type="gramEnd"/>
      <w:r>
        <w:rPr>
          <w:spacing w:val="40"/>
          <w:u w:val="single"/>
        </w:rPr>
        <w:t xml:space="preserve"> </w:t>
      </w:r>
      <w:r>
        <w:rPr>
          <w:u w:val="single"/>
        </w:rPr>
        <w:t>shall</w:t>
      </w:r>
      <w:r>
        <w:rPr>
          <w:spacing w:val="40"/>
          <w:u w:val="single"/>
        </w:rPr>
        <w:t xml:space="preserve"> </w:t>
      </w:r>
      <w:r>
        <w:rPr>
          <w:u w:val="single"/>
        </w:rPr>
        <w:t>be</w:t>
      </w:r>
      <w:r>
        <w:t xml:space="preserve"> </w:t>
      </w:r>
      <w:r>
        <w:rPr>
          <w:u w:val="single"/>
        </w:rPr>
        <w:t>used inside the residential and commercial buildings.</w:t>
      </w:r>
      <w:r>
        <w:rPr>
          <w:spacing w:val="40"/>
          <w:u w:val="single"/>
        </w:rPr>
        <w:t xml:space="preserve"> </w:t>
      </w:r>
    </w:p>
    <w:p w14:paraId="57DA2ECA" w14:textId="77777777" w:rsidR="001F5D1F" w:rsidRDefault="00000000">
      <w:pPr>
        <w:pStyle w:val="ListParagraph"/>
        <w:numPr>
          <w:ilvl w:val="2"/>
          <w:numId w:val="8"/>
        </w:numPr>
        <w:tabs>
          <w:tab w:val="left" w:pos="1135"/>
          <w:tab w:val="left" w:pos="1137"/>
        </w:tabs>
        <w:spacing w:line="283" w:lineRule="auto"/>
        <w:ind w:left="1137" w:right="422" w:hanging="339"/>
        <w:jc w:val="both"/>
      </w:pPr>
      <w:r>
        <w:t>It</w:t>
      </w:r>
      <w:r>
        <w:rPr>
          <w:spacing w:val="40"/>
        </w:rPr>
        <w:t xml:space="preserve"> </w:t>
      </w:r>
      <w:r>
        <w:t>is</w:t>
      </w:r>
      <w:r>
        <w:rPr>
          <w:spacing w:val="40"/>
        </w:rPr>
        <w:t xml:space="preserve"> </w:t>
      </w:r>
      <w:r>
        <w:t>the</w:t>
      </w:r>
      <w:r>
        <w:rPr>
          <w:spacing w:val="40"/>
        </w:rPr>
        <w:t xml:space="preserve"> </w:t>
      </w:r>
      <w:r>
        <w:t>responsibility</w:t>
      </w:r>
      <w:r>
        <w:rPr>
          <w:spacing w:val="40"/>
        </w:rPr>
        <w:t xml:space="preserve"> </w:t>
      </w:r>
      <w:r>
        <w:t>of</w:t>
      </w:r>
      <w:r>
        <w:rPr>
          <w:spacing w:val="40"/>
        </w:rPr>
        <w:t xml:space="preserve"> </w:t>
      </w:r>
      <w:r>
        <w:t>the</w:t>
      </w:r>
      <w:r>
        <w:rPr>
          <w:spacing w:val="40"/>
        </w:rPr>
        <w:t xml:space="preserve"> </w:t>
      </w:r>
      <w:r>
        <w:t>DF</w:t>
      </w:r>
      <w:r>
        <w:rPr>
          <w:spacing w:val="40"/>
        </w:rPr>
        <w:t xml:space="preserve"> </w:t>
      </w:r>
      <w:r>
        <w:t>to</w:t>
      </w:r>
      <w:r>
        <w:rPr>
          <w:spacing w:val="40"/>
        </w:rPr>
        <w:t xml:space="preserve"> </w:t>
      </w:r>
      <w:r>
        <w:t>provide</w:t>
      </w:r>
      <w:r>
        <w:rPr>
          <w:spacing w:val="40"/>
        </w:rPr>
        <w:t xml:space="preserve"> </w:t>
      </w:r>
      <w:r>
        <w:t>complete</w:t>
      </w:r>
      <w:r>
        <w:rPr>
          <w:spacing w:val="40"/>
        </w:rPr>
        <w:t xml:space="preserve"> </w:t>
      </w:r>
      <w:r>
        <w:t>electrical</w:t>
      </w:r>
      <w:r>
        <w:rPr>
          <w:spacing w:val="40"/>
        </w:rPr>
        <w:t xml:space="preserve"> </w:t>
      </w:r>
      <w:r>
        <w:t>infrastructure including the provision of the last-mile service cable up to the metering point or MCB for a specific consumer.</w:t>
      </w:r>
    </w:p>
    <w:p w14:paraId="6841DD63" w14:textId="77777777" w:rsidR="001F5D1F" w:rsidRDefault="00000000">
      <w:pPr>
        <w:pStyle w:val="ListParagraph"/>
        <w:numPr>
          <w:ilvl w:val="2"/>
          <w:numId w:val="8"/>
        </w:numPr>
        <w:tabs>
          <w:tab w:val="left" w:pos="1137"/>
          <w:tab w:val="left" w:pos="1194"/>
        </w:tabs>
        <w:spacing w:line="283" w:lineRule="auto"/>
        <w:ind w:left="1137" w:right="420" w:hanging="339"/>
        <w:jc w:val="both"/>
      </w:pPr>
      <w:r>
        <w:t>If</w:t>
      </w:r>
      <w:r>
        <w:rPr>
          <w:spacing w:val="40"/>
        </w:rPr>
        <w:t xml:space="preserve"> </w:t>
      </w:r>
      <w:r>
        <w:t xml:space="preserve">the DF arranges a backup power supply for the consumers or occupiers, it must ensure that this backup supply is delivered through </w:t>
      </w:r>
      <w:proofErr w:type="gramStart"/>
      <w:r>
        <w:t>a completely separate</w:t>
      </w:r>
      <w:proofErr w:type="gramEnd"/>
      <w:r>
        <w:t xml:space="preserve"> feeding arrangement.</w:t>
      </w:r>
      <w:r>
        <w:rPr>
          <w:spacing w:val="25"/>
        </w:rPr>
        <w:t xml:space="preserve"> </w:t>
      </w:r>
      <w:r>
        <w:t>The backup supply should</w:t>
      </w:r>
      <w:r>
        <w:rPr>
          <w:spacing w:val="25"/>
        </w:rPr>
        <w:t xml:space="preserve"> </w:t>
      </w:r>
      <w:r>
        <w:t>have its own dedicated recording mechanism</w:t>
      </w:r>
      <w:r>
        <w:rPr>
          <w:spacing w:val="40"/>
        </w:rPr>
        <w:t xml:space="preserve"> </w:t>
      </w:r>
      <w:r>
        <w:t>to</w:t>
      </w:r>
      <w:r>
        <w:rPr>
          <w:spacing w:val="53"/>
          <w:w w:val="150"/>
        </w:rPr>
        <w:t xml:space="preserve"> </w:t>
      </w:r>
      <w:r>
        <w:t>maintain</w:t>
      </w:r>
      <w:r>
        <w:rPr>
          <w:spacing w:val="55"/>
          <w:w w:val="150"/>
        </w:rPr>
        <w:t xml:space="preserve"> </w:t>
      </w:r>
      <w:r>
        <w:t>a</w:t>
      </w:r>
      <w:r>
        <w:rPr>
          <w:spacing w:val="56"/>
          <w:w w:val="150"/>
        </w:rPr>
        <w:t xml:space="preserve"> </w:t>
      </w:r>
      <w:r>
        <w:t>clear</w:t>
      </w:r>
      <w:r>
        <w:rPr>
          <w:spacing w:val="55"/>
          <w:w w:val="150"/>
        </w:rPr>
        <w:t xml:space="preserve"> </w:t>
      </w:r>
      <w:r>
        <w:t>distinction</w:t>
      </w:r>
      <w:r>
        <w:rPr>
          <w:spacing w:val="54"/>
          <w:w w:val="150"/>
        </w:rPr>
        <w:t xml:space="preserve"> </w:t>
      </w:r>
      <w:r>
        <w:t>from</w:t>
      </w:r>
      <w:r>
        <w:rPr>
          <w:spacing w:val="55"/>
          <w:w w:val="150"/>
        </w:rPr>
        <w:t xml:space="preserve"> </w:t>
      </w:r>
      <w:r>
        <w:t>the</w:t>
      </w:r>
      <w:r>
        <w:rPr>
          <w:spacing w:val="59"/>
          <w:w w:val="150"/>
        </w:rPr>
        <w:t xml:space="preserve"> </w:t>
      </w:r>
      <w:r>
        <w:t>main</w:t>
      </w:r>
      <w:r>
        <w:rPr>
          <w:spacing w:val="55"/>
          <w:w w:val="150"/>
        </w:rPr>
        <w:t xml:space="preserve"> </w:t>
      </w:r>
      <w:r>
        <w:t>power</w:t>
      </w:r>
      <w:r>
        <w:rPr>
          <w:spacing w:val="54"/>
          <w:w w:val="150"/>
        </w:rPr>
        <w:t xml:space="preserve"> </w:t>
      </w:r>
      <w:r>
        <w:t>supply</w:t>
      </w:r>
      <w:r>
        <w:rPr>
          <w:spacing w:val="55"/>
          <w:w w:val="150"/>
        </w:rPr>
        <w:t xml:space="preserve"> </w:t>
      </w:r>
      <w:r>
        <w:t>system.</w:t>
      </w:r>
      <w:r>
        <w:rPr>
          <w:spacing w:val="56"/>
          <w:w w:val="150"/>
        </w:rPr>
        <w:t xml:space="preserve"> </w:t>
      </w:r>
      <w:r>
        <w:t>Under</w:t>
      </w:r>
      <w:r>
        <w:rPr>
          <w:spacing w:val="55"/>
          <w:w w:val="150"/>
        </w:rPr>
        <w:t xml:space="preserve"> </w:t>
      </w:r>
      <w:r>
        <w:rPr>
          <w:spacing w:val="-5"/>
        </w:rPr>
        <w:t>no</w:t>
      </w:r>
    </w:p>
    <w:p w14:paraId="41D70F48" w14:textId="77777777" w:rsidR="001F5D1F" w:rsidRDefault="001F5D1F">
      <w:pPr>
        <w:pStyle w:val="ListParagraph"/>
        <w:spacing w:line="283" w:lineRule="auto"/>
        <w:sectPr w:rsidR="001F5D1F">
          <w:headerReference w:type="default" r:id="rId24"/>
          <w:footerReference w:type="default" r:id="rId25"/>
          <w:pgSz w:w="12240" w:h="15840"/>
          <w:pgMar w:top="600" w:right="1440" w:bottom="1340" w:left="1440" w:header="300" w:footer="1141" w:gutter="0"/>
          <w:cols w:space="720"/>
        </w:sectPr>
      </w:pPr>
    </w:p>
    <w:p w14:paraId="727221B5" w14:textId="77777777" w:rsidR="001F5D1F" w:rsidRDefault="001F5D1F">
      <w:pPr>
        <w:pStyle w:val="BodyText"/>
        <w:spacing w:before="64"/>
        <w:jc w:val="left"/>
      </w:pPr>
    </w:p>
    <w:p w14:paraId="1F8413D1" w14:textId="77777777" w:rsidR="001F5D1F" w:rsidRDefault="00000000">
      <w:pPr>
        <w:pStyle w:val="BodyText"/>
        <w:spacing w:line="283" w:lineRule="auto"/>
        <w:ind w:left="1137" w:right="421"/>
      </w:pPr>
      <w:r>
        <w:t>circumstances should the backup supply intermingle or integrate with the main supply system, which is distributed through Distribution Licensee supply source. A strict separation</w:t>
      </w:r>
      <w:r>
        <w:rPr>
          <w:spacing w:val="40"/>
        </w:rPr>
        <w:t xml:space="preserve"> </w:t>
      </w:r>
      <w:r>
        <w:t>between</w:t>
      </w:r>
      <w:r>
        <w:rPr>
          <w:spacing w:val="40"/>
        </w:rPr>
        <w:t xml:space="preserve"> </w:t>
      </w:r>
      <w:r>
        <w:t>the</w:t>
      </w:r>
      <w:r>
        <w:rPr>
          <w:spacing w:val="40"/>
        </w:rPr>
        <w:t xml:space="preserve"> </w:t>
      </w:r>
      <w:r>
        <w:t>backup</w:t>
      </w:r>
      <w:r>
        <w:rPr>
          <w:spacing w:val="40"/>
        </w:rPr>
        <w:t xml:space="preserve"> </w:t>
      </w:r>
      <w:r>
        <w:t>supply</w:t>
      </w:r>
      <w:r>
        <w:rPr>
          <w:spacing w:val="40"/>
        </w:rPr>
        <w:t xml:space="preserve"> </w:t>
      </w:r>
      <w:r>
        <w:t>and</w:t>
      </w:r>
      <w:r>
        <w:rPr>
          <w:spacing w:val="40"/>
        </w:rPr>
        <w:t xml:space="preserve"> </w:t>
      </w:r>
      <w:r>
        <w:t>the</w:t>
      </w:r>
      <w:r>
        <w:rPr>
          <w:spacing w:val="40"/>
        </w:rPr>
        <w:t xml:space="preserve"> </w:t>
      </w:r>
      <w:r>
        <w:t>main</w:t>
      </w:r>
      <w:r>
        <w:rPr>
          <w:spacing w:val="40"/>
        </w:rPr>
        <w:t xml:space="preserve"> </w:t>
      </w:r>
      <w:r>
        <w:t>supply</w:t>
      </w:r>
      <w:r>
        <w:rPr>
          <w:spacing w:val="40"/>
        </w:rPr>
        <w:t xml:space="preserve"> </w:t>
      </w:r>
      <w:r>
        <w:t>must</w:t>
      </w:r>
      <w:r>
        <w:rPr>
          <w:spacing w:val="40"/>
        </w:rPr>
        <w:t xml:space="preserve"> </w:t>
      </w:r>
      <w:r>
        <w:t>always</w:t>
      </w:r>
      <w:r>
        <w:rPr>
          <w:spacing w:val="40"/>
        </w:rPr>
        <w:t xml:space="preserve"> </w:t>
      </w:r>
      <w:r>
        <w:t>be maintained</w:t>
      </w:r>
      <w:r>
        <w:rPr>
          <w:spacing w:val="40"/>
        </w:rPr>
        <w:t xml:space="preserve"> </w:t>
      </w:r>
      <w:r>
        <w:t>to</w:t>
      </w:r>
      <w:r>
        <w:rPr>
          <w:spacing w:val="40"/>
        </w:rPr>
        <w:t xml:space="preserve"> </w:t>
      </w:r>
      <w:r>
        <w:t>prevent</w:t>
      </w:r>
      <w:r>
        <w:rPr>
          <w:spacing w:val="40"/>
        </w:rPr>
        <w:t xml:space="preserve"> </w:t>
      </w:r>
      <w:r>
        <w:t>any</w:t>
      </w:r>
      <w:r>
        <w:rPr>
          <w:spacing w:val="40"/>
        </w:rPr>
        <w:t xml:space="preserve"> </w:t>
      </w:r>
      <w:proofErr w:type="gramStart"/>
      <w:r>
        <w:t>mishaps,</w:t>
      </w:r>
      <w:proofErr w:type="gramEnd"/>
      <w:r>
        <w:rPr>
          <w:spacing w:val="40"/>
        </w:rPr>
        <w:t xml:space="preserve"> </w:t>
      </w:r>
      <w:r>
        <w:t>safety</w:t>
      </w:r>
      <w:r>
        <w:rPr>
          <w:spacing w:val="40"/>
        </w:rPr>
        <w:t xml:space="preserve"> </w:t>
      </w:r>
      <w:r>
        <w:t>issues.</w:t>
      </w:r>
      <w:r>
        <w:rPr>
          <w:spacing w:val="40"/>
        </w:rPr>
        <w:t xml:space="preserve"> </w:t>
      </w:r>
      <w:r>
        <w:t>This</w:t>
      </w:r>
      <w:r>
        <w:rPr>
          <w:spacing w:val="40"/>
        </w:rPr>
        <w:t xml:space="preserve"> </w:t>
      </w:r>
      <w:r>
        <w:t>means</w:t>
      </w:r>
      <w:r>
        <w:rPr>
          <w:spacing w:val="40"/>
        </w:rPr>
        <w:t xml:space="preserve"> </w:t>
      </w:r>
      <w:r>
        <w:t>the</w:t>
      </w:r>
      <w:r>
        <w:rPr>
          <w:spacing w:val="40"/>
        </w:rPr>
        <w:t xml:space="preserve"> </w:t>
      </w:r>
      <w:r>
        <w:t>backup</w:t>
      </w:r>
      <w:r>
        <w:rPr>
          <w:spacing w:val="40"/>
        </w:rPr>
        <w:t xml:space="preserve"> </w:t>
      </w:r>
      <w:r>
        <w:t>power source must be installed and operated independently from the main supply system.</w:t>
      </w:r>
    </w:p>
    <w:p w14:paraId="28F90488" w14:textId="77777777" w:rsidR="001F5D1F" w:rsidRDefault="00000000">
      <w:pPr>
        <w:pStyle w:val="ListParagraph"/>
        <w:numPr>
          <w:ilvl w:val="2"/>
          <w:numId w:val="8"/>
        </w:numPr>
        <w:tabs>
          <w:tab w:val="left" w:pos="1135"/>
          <w:tab w:val="left" w:pos="1137"/>
        </w:tabs>
        <w:spacing w:line="283" w:lineRule="auto"/>
        <w:ind w:left="1137" w:right="423" w:hanging="339"/>
        <w:jc w:val="both"/>
      </w:pPr>
      <w:r>
        <w:t xml:space="preserve">The DF shall be responsible </w:t>
      </w:r>
      <w:proofErr w:type="gramStart"/>
      <w:r>
        <w:t>to operate</w:t>
      </w:r>
      <w:proofErr w:type="gramEnd"/>
      <w:r>
        <w:t xml:space="preserve"> &amp; maintain all electrical infrastructure,</w:t>
      </w:r>
      <w:r>
        <w:rPr>
          <w:spacing w:val="80"/>
        </w:rPr>
        <w:t xml:space="preserve"> </w:t>
      </w:r>
      <w:r>
        <w:t>including transformers, required for distribution of electricity</w:t>
      </w:r>
      <w:r>
        <w:rPr>
          <w:spacing w:val="-14"/>
        </w:rPr>
        <w:t xml:space="preserve"> </w:t>
      </w:r>
      <w:proofErr w:type="gramStart"/>
      <w:r>
        <w:t>with in</w:t>
      </w:r>
      <w:proofErr w:type="gramEnd"/>
      <w:r>
        <w:t xml:space="preserve"> the designated Franchisee area at his own cost.</w:t>
      </w:r>
    </w:p>
    <w:p w14:paraId="742F9372" w14:textId="77777777" w:rsidR="001F5D1F" w:rsidRDefault="00000000">
      <w:pPr>
        <w:pStyle w:val="ListParagraph"/>
        <w:numPr>
          <w:ilvl w:val="2"/>
          <w:numId w:val="8"/>
        </w:numPr>
        <w:tabs>
          <w:tab w:val="left" w:pos="1137"/>
        </w:tabs>
        <w:spacing w:line="283" w:lineRule="auto"/>
        <w:ind w:left="1137" w:right="419" w:hanging="339"/>
        <w:jc w:val="both"/>
      </w:pPr>
      <w:r>
        <w:t xml:space="preserve">DF shall have </w:t>
      </w:r>
      <w:proofErr w:type="gramStart"/>
      <w:r>
        <w:t>responsibility</w:t>
      </w:r>
      <w:proofErr w:type="gramEnd"/>
      <w:r>
        <w:t xml:space="preserve"> of ensuring conformance with relevant Regulations of Supply</w:t>
      </w:r>
      <w:r>
        <w:rPr>
          <w:spacing w:val="23"/>
        </w:rPr>
        <w:t xml:space="preserve"> </w:t>
      </w:r>
      <w:r>
        <w:t>Code-2024</w:t>
      </w:r>
      <w:r>
        <w:rPr>
          <w:spacing w:val="20"/>
        </w:rPr>
        <w:t xml:space="preserve"> </w:t>
      </w:r>
      <w:r>
        <w:t>and</w:t>
      </w:r>
      <w:r>
        <w:rPr>
          <w:spacing w:val="25"/>
        </w:rPr>
        <w:t xml:space="preserve"> </w:t>
      </w:r>
      <w:r>
        <w:t>relevant amended</w:t>
      </w:r>
      <w:r>
        <w:rPr>
          <w:spacing w:val="23"/>
        </w:rPr>
        <w:t xml:space="preserve"> </w:t>
      </w:r>
      <w:r>
        <w:t>regulations</w:t>
      </w:r>
      <w:r>
        <w:rPr>
          <w:spacing w:val="25"/>
        </w:rPr>
        <w:t xml:space="preserve"> </w:t>
      </w:r>
      <w:r>
        <w:t>made</w:t>
      </w:r>
      <w:r>
        <w:rPr>
          <w:spacing w:val="28"/>
        </w:rPr>
        <w:t xml:space="preserve"> </w:t>
      </w:r>
      <w:r>
        <w:t>from</w:t>
      </w:r>
      <w:r>
        <w:rPr>
          <w:spacing w:val="20"/>
        </w:rPr>
        <w:t xml:space="preserve"> </w:t>
      </w:r>
      <w:r>
        <w:t>time</w:t>
      </w:r>
      <w:r>
        <w:rPr>
          <w:spacing w:val="24"/>
        </w:rPr>
        <w:t xml:space="preserve"> </w:t>
      </w:r>
      <w:r>
        <w:t>to</w:t>
      </w:r>
      <w:r>
        <w:rPr>
          <w:spacing w:val="23"/>
        </w:rPr>
        <w:t xml:space="preserve"> </w:t>
      </w:r>
      <w:r>
        <w:t>time</w:t>
      </w:r>
      <w:r>
        <w:rPr>
          <w:spacing w:val="28"/>
        </w:rPr>
        <w:t xml:space="preserve"> </w:t>
      </w:r>
      <w:r>
        <w:t>as</w:t>
      </w:r>
      <w:r>
        <w:rPr>
          <w:spacing w:val="23"/>
        </w:rPr>
        <w:t xml:space="preserve"> </w:t>
      </w:r>
      <w:r>
        <w:t>well as</w:t>
      </w:r>
      <w:r>
        <w:rPr>
          <w:spacing w:val="24"/>
        </w:rPr>
        <w:t xml:space="preserve"> </w:t>
      </w:r>
      <w:r>
        <w:t>other</w:t>
      </w:r>
      <w:r>
        <w:rPr>
          <w:spacing w:val="24"/>
        </w:rPr>
        <w:t xml:space="preserve"> </w:t>
      </w:r>
      <w:r>
        <w:t>relevant</w:t>
      </w:r>
      <w:r>
        <w:rPr>
          <w:spacing w:val="27"/>
        </w:rPr>
        <w:t xml:space="preserve"> </w:t>
      </w:r>
      <w:r>
        <w:t>rules/regulations</w:t>
      </w:r>
      <w:r>
        <w:rPr>
          <w:spacing w:val="24"/>
        </w:rPr>
        <w:t xml:space="preserve"> </w:t>
      </w:r>
      <w:r>
        <w:t>applicable</w:t>
      </w:r>
      <w:r>
        <w:rPr>
          <w:spacing w:val="26"/>
        </w:rPr>
        <w:t xml:space="preserve"> </w:t>
      </w:r>
      <w:r>
        <w:t>for distribution</w:t>
      </w:r>
      <w:r>
        <w:rPr>
          <w:spacing w:val="27"/>
        </w:rPr>
        <w:t xml:space="preserve"> </w:t>
      </w:r>
      <w:r>
        <w:t>and</w:t>
      </w:r>
      <w:r>
        <w:rPr>
          <w:spacing w:val="27"/>
        </w:rPr>
        <w:t xml:space="preserve"> </w:t>
      </w:r>
      <w:r>
        <w:t>supply</w:t>
      </w:r>
      <w:r>
        <w:rPr>
          <w:spacing w:val="24"/>
        </w:rPr>
        <w:t xml:space="preserve"> </w:t>
      </w:r>
      <w:r>
        <w:t>of</w:t>
      </w:r>
      <w:r>
        <w:rPr>
          <w:spacing w:val="32"/>
        </w:rPr>
        <w:t xml:space="preserve"> </w:t>
      </w:r>
      <w:r>
        <w:t>electricity to licensee as issued by the Central or PSERC or any other Statutory Authorities.</w:t>
      </w:r>
    </w:p>
    <w:p w14:paraId="60386589" w14:textId="77777777" w:rsidR="001F5D1F" w:rsidRDefault="00000000">
      <w:pPr>
        <w:pStyle w:val="ListParagraph"/>
        <w:numPr>
          <w:ilvl w:val="2"/>
          <w:numId w:val="8"/>
        </w:numPr>
        <w:tabs>
          <w:tab w:val="left" w:pos="1134"/>
          <w:tab w:val="left" w:pos="1137"/>
        </w:tabs>
        <w:spacing w:line="283" w:lineRule="auto"/>
        <w:ind w:left="1137" w:right="423" w:hanging="339"/>
        <w:jc w:val="both"/>
      </w:pPr>
      <w:r>
        <w:t xml:space="preserve">The DF shall provide 24 x 7 help service to </w:t>
      </w:r>
      <w:proofErr w:type="gramStart"/>
      <w:r>
        <w:t>his</w:t>
      </w:r>
      <w:proofErr w:type="gramEnd"/>
      <w:r>
        <w:t xml:space="preserve"> downstream consumers to attend the messages of electricity off supply, shock, fire and any</w:t>
      </w:r>
      <w:r>
        <w:rPr>
          <w:spacing w:val="40"/>
        </w:rPr>
        <w:t xml:space="preserve"> </w:t>
      </w:r>
      <w:r>
        <w:t>other complaints reported in its designated franchisee area.</w:t>
      </w:r>
      <w:r>
        <w:rPr>
          <w:spacing w:val="40"/>
        </w:rPr>
        <w:t xml:space="preserve"> </w:t>
      </w:r>
      <w:r>
        <w:t xml:space="preserve">It shall comply with the standards specified in PSERC Regulations and shall submit complaint </w:t>
      </w:r>
      <w:proofErr w:type="gramStart"/>
      <w:r>
        <w:t>resolution</w:t>
      </w:r>
      <w:proofErr w:type="gramEnd"/>
      <w:r>
        <w:t xml:space="preserve"> carried out on monthly basis.</w:t>
      </w:r>
    </w:p>
    <w:p w14:paraId="6E9C32FA" w14:textId="77777777" w:rsidR="001F5D1F" w:rsidRDefault="00000000">
      <w:pPr>
        <w:pStyle w:val="ListParagraph"/>
        <w:numPr>
          <w:ilvl w:val="2"/>
          <w:numId w:val="8"/>
        </w:numPr>
        <w:tabs>
          <w:tab w:val="left" w:pos="1135"/>
          <w:tab w:val="left" w:pos="1137"/>
        </w:tabs>
        <w:spacing w:line="283" w:lineRule="auto"/>
        <w:ind w:left="1137" w:right="420"/>
        <w:jc w:val="both"/>
      </w:pPr>
      <w:r>
        <w:t>The DF shall act as an agent of distribution licensee</w:t>
      </w:r>
      <w:r>
        <w:rPr>
          <w:spacing w:val="40"/>
        </w:rPr>
        <w:t xml:space="preserve"> </w:t>
      </w:r>
      <w:r>
        <w:t>for electricity supply between Distribution Licensee and the Downstream Consumers and ensure that</w:t>
      </w:r>
      <w:r>
        <w:rPr>
          <w:spacing w:val="40"/>
        </w:rPr>
        <w:t xml:space="preserve"> </w:t>
      </w:r>
      <w:r>
        <w:t>Downstream Consumers</w:t>
      </w:r>
      <w:r>
        <w:rPr>
          <w:spacing w:val="31"/>
        </w:rPr>
        <w:t xml:space="preserve"> </w:t>
      </w:r>
      <w:r>
        <w:t>shall</w:t>
      </w:r>
      <w:r>
        <w:rPr>
          <w:spacing w:val="36"/>
        </w:rPr>
        <w:t xml:space="preserve"> </w:t>
      </w:r>
      <w:r>
        <w:t>have</w:t>
      </w:r>
      <w:r>
        <w:rPr>
          <w:spacing w:val="35"/>
        </w:rPr>
        <w:t xml:space="preserve"> </w:t>
      </w:r>
      <w:r>
        <w:t>same</w:t>
      </w:r>
      <w:r>
        <w:rPr>
          <w:spacing w:val="35"/>
        </w:rPr>
        <w:t xml:space="preserve"> </w:t>
      </w:r>
      <w:r>
        <w:t>rights</w:t>
      </w:r>
      <w:r>
        <w:rPr>
          <w:spacing w:val="33"/>
        </w:rPr>
        <w:t xml:space="preserve"> </w:t>
      </w:r>
      <w:r>
        <w:t>and</w:t>
      </w:r>
      <w:r>
        <w:rPr>
          <w:spacing w:val="33"/>
        </w:rPr>
        <w:t xml:space="preserve"> </w:t>
      </w:r>
      <w:r>
        <w:t>obligations</w:t>
      </w:r>
      <w:r>
        <w:rPr>
          <w:spacing w:val="33"/>
        </w:rPr>
        <w:t xml:space="preserve"> </w:t>
      </w:r>
      <w:r>
        <w:t>as</w:t>
      </w:r>
      <w:r>
        <w:rPr>
          <w:spacing w:val="34"/>
        </w:rPr>
        <w:t xml:space="preserve"> </w:t>
      </w:r>
      <w:r>
        <w:t>that</w:t>
      </w:r>
      <w:r>
        <w:rPr>
          <w:spacing w:val="33"/>
        </w:rPr>
        <w:t xml:space="preserve"> </w:t>
      </w:r>
      <w:r>
        <w:t>of</w:t>
      </w:r>
      <w:r>
        <w:rPr>
          <w:spacing w:val="35"/>
        </w:rPr>
        <w:t xml:space="preserve"> </w:t>
      </w:r>
      <w:r>
        <w:t>the</w:t>
      </w:r>
      <w:r>
        <w:rPr>
          <w:spacing w:val="35"/>
        </w:rPr>
        <w:t xml:space="preserve"> </w:t>
      </w:r>
      <w:r>
        <w:t>other</w:t>
      </w:r>
      <w:r>
        <w:rPr>
          <w:spacing w:val="28"/>
        </w:rPr>
        <w:t xml:space="preserve"> </w:t>
      </w:r>
      <w:r>
        <w:t>consumers</w:t>
      </w:r>
      <w:r>
        <w:rPr>
          <w:spacing w:val="31"/>
        </w:rPr>
        <w:t xml:space="preserve"> </w:t>
      </w:r>
      <w:r>
        <w:t>of the Distribution Licensee.</w:t>
      </w:r>
    </w:p>
    <w:p w14:paraId="795C8479" w14:textId="77777777" w:rsidR="001F5D1F" w:rsidRDefault="00000000">
      <w:pPr>
        <w:pStyle w:val="ListParagraph"/>
        <w:numPr>
          <w:ilvl w:val="2"/>
          <w:numId w:val="8"/>
        </w:numPr>
        <w:tabs>
          <w:tab w:val="left" w:pos="1135"/>
          <w:tab w:val="left" w:pos="1137"/>
        </w:tabs>
        <w:spacing w:line="283" w:lineRule="auto"/>
        <w:ind w:left="1137" w:right="421"/>
        <w:jc w:val="both"/>
      </w:pPr>
      <w:r>
        <w:t>DF shall facilitate distribution licensee’s officials/officers for inspection/testing of consumer’s</w:t>
      </w:r>
      <w:r>
        <w:rPr>
          <w:spacing w:val="40"/>
        </w:rPr>
        <w:t xml:space="preserve"> </w:t>
      </w:r>
      <w:r>
        <w:t>installation</w:t>
      </w:r>
      <w:r>
        <w:rPr>
          <w:spacing w:val="40"/>
        </w:rPr>
        <w:t xml:space="preserve"> </w:t>
      </w:r>
      <w:r>
        <w:t>&amp;</w:t>
      </w:r>
      <w:r>
        <w:rPr>
          <w:spacing w:val="40"/>
        </w:rPr>
        <w:t xml:space="preserve"> </w:t>
      </w:r>
      <w:r>
        <w:t>meters,</w:t>
      </w:r>
      <w:r>
        <w:rPr>
          <w:spacing w:val="40"/>
        </w:rPr>
        <w:t xml:space="preserve"> </w:t>
      </w:r>
      <w:r>
        <w:t>meter</w:t>
      </w:r>
      <w:r>
        <w:rPr>
          <w:spacing w:val="40"/>
        </w:rPr>
        <w:t xml:space="preserve"> </w:t>
      </w:r>
      <w:r>
        <w:t>reading</w:t>
      </w:r>
      <w:r>
        <w:rPr>
          <w:spacing w:val="40"/>
        </w:rPr>
        <w:t xml:space="preserve"> </w:t>
      </w:r>
      <w:r>
        <w:t>or</w:t>
      </w:r>
      <w:r>
        <w:rPr>
          <w:spacing w:val="40"/>
        </w:rPr>
        <w:t xml:space="preserve"> </w:t>
      </w:r>
      <w:r>
        <w:t>any</w:t>
      </w:r>
      <w:r>
        <w:rPr>
          <w:spacing w:val="40"/>
        </w:rPr>
        <w:t xml:space="preserve"> </w:t>
      </w:r>
      <w:r>
        <w:t>other</w:t>
      </w:r>
      <w:r>
        <w:rPr>
          <w:spacing w:val="40"/>
        </w:rPr>
        <w:t xml:space="preserve"> </w:t>
      </w:r>
      <w:r>
        <w:t>activities</w:t>
      </w:r>
      <w:r>
        <w:rPr>
          <w:spacing w:val="40"/>
        </w:rPr>
        <w:t xml:space="preserve"> </w:t>
      </w:r>
      <w:r>
        <w:t>that distribution licensee</w:t>
      </w:r>
      <w:r>
        <w:rPr>
          <w:spacing w:val="80"/>
        </w:rPr>
        <w:t xml:space="preserve"> </w:t>
      </w:r>
      <w:r>
        <w:t>desires to carry out in the designated franchisee area to fulfill its responsibility as a Distribution Licensee.</w:t>
      </w:r>
    </w:p>
    <w:p w14:paraId="6D530646" w14:textId="77777777" w:rsidR="001F5D1F" w:rsidRDefault="00000000">
      <w:pPr>
        <w:pStyle w:val="ListParagraph"/>
        <w:numPr>
          <w:ilvl w:val="2"/>
          <w:numId w:val="8"/>
        </w:numPr>
        <w:tabs>
          <w:tab w:val="left" w:pos="1135"/>
          <w:tab w:val="left" w:pos="1137"/>
        </w:tabs>
        <w:spacing w:line="285" w:lineRule="auto"/>
        <w:ind w:left="1137" w:right="425"/>
        <w:jc w:val="both"/>
      </w:pPr>
      <w:r>
        <w:t>The</w:t>
      </w:r>
      <w:r>
        <w:rPr>
          <w:spacing w:val="34"/>
        </w:rPr>
        <w:t xml:space="preserve"> </w:t>
      </w:r>
      <w:r>
        <w:t>DF shall</w:t>
      </w:r>
      <w:r>
        <w:rPr>
          <w:spacing w:val="33"/>
        </w:rPr>
        <w:t xml:space="preserve"> </w:t>
      </w:r>
      <w:r>
        <w:t>follow</w:t>
      </w:r>
      <w:r>
        <w:rPr>
          <w:spacing w:val="33"/>
        </w:rPr>
        <w:t xml:space="preserve"> </w:t>
      </w:r>
      <w:r>
        <w:t>the</w:t>
      </w:r>
      <w:r>
        <w:rPr>
          <w:spacing w:val="33"/>
        </w:rPr>
        <w:t xml:space="preserve"> </w:t>
      </w:r>
      <w:r>
        <w:t>mutually agreed</w:t>
      </w:r>
      <w:r>
        <w:rPr>
          <w:spacing w:val="33"/>
        </w:rPr>
        <w:t xml:space="preserve"> </w:t>
      </w:r>
      <w:r>
        <w:t>procedures</w:t>
      </w:r>
      <w:r>
        <w:rPr>
          <w:spacing w:val="33"/>
        </w:rPr>
        <w:t xml:space="preserve"> </w:t>
      </w:r>
      <w:r>
        <w:t>adopted</w:t>
      </w:r>
      <w:r>
        <w:rPr>
          <w:spacing w:val="33"/>
        </w:rPr>
        <w:t xml:space="preserve"> </w:t>
      </w:r>
      <w:r>
        <w:t>for</w:t>
      </w:r>
      <w:r>
        <w:rPr>
          <w:spacing w:val="33"/>
        </w:rPr>
        <w:t xml:space="preserve"> </w:t>
      </w:r>
      <w:r>
        <w:t>carrying out</w:t>
      </w:r>
      <w:r>
        <w:rPr>
          <w:spacing w:val="33"/>
        </w:rPr>
        <w:t xml:space="preserve"> </w:t>
      </w:r>
      <w:r>
        <w:t>duties and responsibility as DF of</w:t>
      </w:r>
      <w:r>
        <w:rPr>
          <w:spacing w:val="40"/>
        </w:rPr>
        <w:t xml:space="preserve"> </w:t>
      </w:r>
      <w:r>
        <w:t xml:space="preserve">distribution </w:t>
      </w:r>
      <w:proofErr w:type="gramStart"/>
      <w:r>
        <w:t>licensee .</w:t>
      </w:r>
      <w:proofErr w:type="gramEnd"/>
    </w:p>
    <w:p w14:paraId="2524900F" w14:textId="77777777" w:rsidR="001F5D1F" w:rsidRDefault="00000000">
      <w:pPr>
        <w:pStyle w:val="ListParagraph"/>
        <w:numPr>
          <w:ilvl w:val="2"/>
          <w:numId w:val="8"/>
        </w:numPr>
        <w:tabs>
          <w:tab w:val="left" w:pos="1135"/>
          <w:tab w:val="left" w:pos="1137"/>
        </w:tabs>
        <w:spacing w:line="283" w:lineRule="auto"/>
        <w:ind w:left="1137" w:right="422"/>
        <w:jc w:val="both"/>
      </w:pPr>
      <w:r>
        <w:t>The</w:t>
      </w:r>
      <w:r>
        <w:rPr>
          <w:spacing w:val="40"/>
        </w:rPr>
        <w:t xml:space="preserve"> </w:t>
      </w:r>
      <w:r>
        <w:t>DF</w:t>
      </w:r>
      <w:r>
        <w:rPr>
          <w:spacing w:val="40"/>
        </w:rPr>
        <w:t xml:space="preserve"> </w:t>
      </w:r>
      <w:r>
        <w:t>should</w:t>
      </w:r>
      <w:r>
        <w:rPr>
          <w:spacing w:val="40"/>
        </w:rPr>
        <w:t xml:space="preserve"> </w:t>
      </w:r>
      <w:r>
        <w:t>keep</w:t>
      </w:r>
      <w:r>
        <w:rPr>
          <w:spacing w:val="40"/>
        </w:rPr>
        <w:t xml:space="preserve"> </w:t>
      </w:r>
      <w:r>
        <w:t>updated</w:t>
      </w:r>
      <w:r>
        <w:rPr>
          <w:spacing w:val="40"/>
        </w:rPr>
        <w:t xml:space="preserve"> </w:t>
      </w:r>
      <w:r>
        <w:t>billing</w:t>
      </w:r>
      <w:r>
        <w:rPr>
          <w:spacing w:val="40"/>
        </w:rPr>
        <w:t xml:space="preserve"> </w:t>
      </w:r>
      <w:r>
        <w:t>records,</w:t>
      </w:r>
      <w:r>
        <w:rPr>
          <w:spacing w:val="40"/>
        </w:rPr>
        <w:t xml:space="preserve"> </w:t>
      </w:r>
      <w:r>
        <w:t>including</w:t>
      </w:r>
      <w:r>
        <w:rPr>
          <w:spacing w:val="40"/>
        </w:rPr>
        <w:t xml:space="preserve"> </w:t>
      </w:r>
      <w:r>
        <w:t>the</w:t>
      </w:r>
      <w:r>
        <w:rPr>
          <w:spacing w:val="40"/>
        </w:rPr>
        <w:t xml:space="preserve"> </w:t>
      </w:r>
      <w:r>
        <w:t>existing</w:t>
      </w:r>
      <w:r>
        <w:rPr>
          <w:spacing w:val="40"/>
        </w:rPr>
        <w:t xml:space="preserve"> </w:t>
      </w:r>
      <w:r>
        <w:t>and</w:t>
      </w:r>
      <w:r>
        <w:rPr>
          <w:spacing w:val="40"/>
        </w:rPr>
        <w:t xml:space="preserve"> </w:t>
      </w:r>
      <w:r>
        <w:t>the prospective consumers into the billing data base as per the distribution licensee</w:t>
      </w:r>
      <w:r>
        <w:rPr>
          <w:spacing w:val="80"/>
        </w:rPr>
        <w:t xml:space="preserve"> </w:t>
      </w:r>
      <w:r>
        <w:t xml:space="preserve">and should be provided as and when required to concerned office/official of distribution </w:t>
      </w:r>
      <w:r>
        <w:rPr>
          <w:spacing w:val="-2"/>
        </w:rPr>
        <w:t>licensee.</w:t>
      </w:r>
    </w:p>
    <w:p w14:paraId="06B76732" w14:textId="77777777" w:rsidR="001F5D1F" w:rsidRDefault="00000000">
      <w:pPr>
        <w:pStyle w:val="ListParagraph"/>
        <w:numPr>
          <w:ilvl w:val="2"/>
          <w:numId w:val="8"/>
        </w:numPr>
        <w:tabs>
          <w:tab w:val="left" w:pos="1135"/>
          <w:tab w:val="left" w:pos="1137"/>
        </w:tabs>
        <w:spacing w:line="283" w:lineRule="auto"/>
        <w:ind w:left="1137" w:right="420"/>
        <w:jc w:val="both"/>
      </w:pPr>
      <w:r>
        <w:t>DF</w:t>
      </w:r>
      <w:r>
        <w:rPr>
          <w:spacing w:val="40"/>
        </w:rPr>
        <w:t xml:space="preserve"> </w:t>
      </w:r>
      <w:r>
        <w:t>should</w:t>
      </w:r>
      <w:r>
        <w:rPr>
          <w:spacing w:val="40"/>
        </w:rPr>
        <w:t xml:space="preserve"> </w:t>
      </w:r>
      <w:r>
        <w:t>be</w:t>
      </w:r>
      <w:r>
        <w:rPr>
          <w:spacing w:val="40"/>
        </w:rPr>
        <w:t xml:space="preserve"> </w:t>
      </w:r>
      <w:r>
        <w:t>vigilant</w:t>
      </w:r>
      <w:r>
        <w:rPr>
          <w:spacing w:val="40"/>
        </w:rPr>
        <w:t xml:space="preserve"> </w:t>
      </w:r>
      <w:r>
        <w:t>for</w:t>
      </w:r>
      <w:r>
        <w:rPr>
          <w:spacing w:val="40"/>
        </w:rPr>
        <w:t xml:space="preserve"> </w:t>
      </w:r>
      <w:r>
        <w:t>activities</w:t>
      </w:r>
      <w:r>
        <w:rPr>
          <w:spacing w:val="40"/>
        </w:rPr>
        <w:t xml:space="preserve"> </w:t>
      </w:r>
      <w:r>
        <w:t>such</w:t>
      </w:r>
      <w:r>
        <w:rPr>
          <w:spacing w:val="40"/>
        </w:rPr>
        <w:t xml:space="preserve"> </w:t>
      </w:r>
      <w:r>
        <w:t>as</w:t>
      </w:r>
      <w:r>
        <w:rPr>
          <w:spacing w:val="40"/>
        </w:rPr>
        <w:t xml:space="preserve"> </w:t>
      </w:r>
      <w:r>
        <w:t>collection</w:t>
      </w:r>
      <w:r>
        <w:rPr>
          <w:spacing w:val="40"/>
        </w:rPr>
        <w:t xml:space="preserve"> </w:t>
      </w:r>
      <w:r>
        <w:t>of</w:t>
      </w:r>
      <w:r>
        <w:rPr>
          <w:spacing w:val="40"/>
        </w:rPr>
        <w:t xml:space="preserve"> </w:t>
      </w:r>
      <w:r>
        <w:t>bills</w:t>
      </w:r>
      <w:r>
        <w:rPr>
          <w:spacing w:val="40"/>
        </w:rPr>
        <w:t xml:space="preserve"> </w:t>
      </w:r>
      <w:r>
        <w:t>and</w:t>
      </w:r>
      <w:r>
        <w:rPr>
          <w:spacing w:val="40"/>
        </w:rPr>
        <w:t xml:space="preserve"> </w:t>
      </w:r>
      <w:r>
        <w:t>proper categorization</w:t>
      </w:r>
      <w:r>
        <w:rPr>
          <w:spacing w:val="40"/>
        </w:rPr>
        <w:t xml:space="preserve"> </w:t>
      </w:r>
      <w:r>
        <w:t>of</w:t>
      </w:r>
      <w:r>
        <w:rPr>
          <w:spacing w:val="40"/>
        </w:rPr>
        <w:t xml:space="preserve"> </w:t>
      </w:r>
      <w:r>
        <w:t>the</w:t>
      </w:r>
      <w:r>
        <w:rPr>
          <w:spacing w:val="40"/>
        </w:rPr>
        <w:t xml:space="preserve"> </w:t>
      </w:r>
      <w:proofErr w:type="gramStart"/>
      <w:r>
        <w:t>consumer’s</w:t>
      </w:r>
      <w:proofErr w:type="gramEnd"/>
      <w:r>
        <w:rPr>
          <w:spacing w:val="40"/>
        </w:rPr>
        <w:t xml:space="preserve"> </w:t>
      </w:r>
      <w:r>
        <w:t>as</w:t>
      </w:r>
      <w:r>
        <w:rPr>
          <w:spacing w:val="40"/>
        </w:rPr>
        <w:t xml:space="preserve"> </w:t>
      </w:r>
      <w:r>
        <w:t>this</w:t>
      </w:r>
      <w:r>
        <w:rPr>
          <w:spacing w:val="40"/>
        </w:rPr>
        <w:t xml:space="preserve"> </w:t>
      </w:r>
      <w:r>
        <w:t>affects</w:t>
      </w:r>
      <w:r>
        <w:rPr>
          <w:spacing w:val="40"/>
        </w:rPr>
        <w:t xml:space="preserve"> </w:t>
      </w:r>
      <w:r>
        <w:t>the</w:t>
      </w:r>
      <w:r>
        <w:rPr>
          <w:spacing w:val="40"/>
        </w:rPr>
        <w:t xml:space="preserve"> </w:t>
      </w:r>
      <w:r>
        <w:t>revenue</w:t>
      </w:r>
      <w:r>
        <w:rPr>
          <w:spacing w:val="40"/>
        </w:rPr>
        <w:t xml:space="preserve"> </w:t>
      </w:r>
      <w:r>
        <w:t>of</w:t>
      </w:r>
      <w:r>
        <w:rPr>
          <w:spacing w:val="40"/>
        </w:rPr>
        <w:t xml:space="preserve"> </w:t>
      </w:r>
      <w:r>
        <w:t>the</w:t>
      </w:r>
      <w:r>
        <w:rPr>
          <w:spacing w:val="40"/>
        </w:rPr>
        <w:t xml:space="preserve"> </w:t>
      </w:r>
      <w:r>
        <w:t>distribution licensee.</w:t>
      </w:r>
      <w:r>
        <w:rPr>
          <w:spacing w:val="80"/>
        </w:rPr>
        <w:t xml:space="preserve"> </w:t>
      </w:r>
      <w:r>
        <w:t>Any</w:t>
      </w:r>
      <w:r>
        <w:rPr>
          <w:spacing w:val="40"/>
        </w:rPr>
        <w:t xml:space="preserve"> </w:t>
      </w:r>
      <w:r>
        <w:t>discrepancies,</w:t>
      </w:r>
      <w:r>
        <w:rPr>
          <w:spacing w:val="40"/>
        </w:rPr>
        <w:t xml:space="preserve"> </w:t>
      </w:r>
      <w:proofErr w:type="gramStart"/>
      <w:r>
        <w:t>same</w:t>
      </w:r>
      <w:proofErr w:type="gramEnd"/>
      <w:r>
        <w:rPr>
          <w:spacing w:val="40"/>
        </w:rPr>
        <w:t xml:space="preserve"> </w:t>
      </w:r>
      <w:r>
        <w:t>should</w:t>
      </w:r>
      <w:r>
        <w:rPr>
          <w:spacing w:val="40"/>
        </w:rPr>
        <w:t xml:space="preserve"> </w:t>
      </w:r>
      <w:r>
        <w:t>be</w:t>
      </w:r>
      <w:r>
        <w:rPr>
          <w:spacing w:val="40"/>
        </w:rPr>
        <w:t xml:space="preserve"> </w:t>
      </w:r>
      <w:r>
        <w:t>informed</w:t>
      </w:r>
      <w:r>
        <w:rPr>
          <w:spacing w:val="40"/>
        </w:rPr>
        <w:t xml:space="preserve"> </w:t>
      </w:r>
      <w:r>
        <w:t>to</w:t>
      </w:r>
      <w:r>
        <w:rPr>
          <w:spacing w:val="40"/>
        </w:rPr>
        <w:t xml:space="preserve"> </w:t>
      </w:r>
      <w:r>
        <w:t>the</w:t>
      </w:r>
      <w:r>
        <w:rPr>
          <w:spacing w:val="40"/>
        </w:rPr>
        <w:t xml:space="preserve"> </w:t>
      </w:r>
      <w:r>
        <w:t>Nodal Officer for further action.</w:t>
      </w:r>
      <w:r>
        <w:rPr>
          <w:spacing w:val="40"/>
        </w:rPr>
        <w:t xml:space="preserve"> </w:t>
      </w:r>
      <w:r>
        <w:t>At all times, distribution licensee</w:t>
      </w:r>
      <w:r>
        <w:rPr>
          <w:spacing w:val="80"/>
        </w:rPr>
        <w:t xml:space="preserve"> </w:t>
      </w:r>
      <w:proofErr w:type="gramStart"/>
      <w:r>
        <w:t>employee</w:t>
      </w:r>
      <w:proofErr w:type="gramEnd"/>
      <w:r>
        <w:t xml:space="preserve"> &amp; staff should be given access</w:t>
      </w:r>
      <w:r>
        <w:rPr>
          <w:spacing w:val="40"/>
        </w:rPr>
        <w:t xml:space="preserve"> </w:t>
      </w:r>
      <w:r>
        <w:t>to</w:t>
      </w:r>
      <w:r>
        <w:rPr>
          <w:spacing w:val="40"/>
        </w:rPr>
        <w:t xml:space="preserve"> </w:t>
      </w:r>
      <w:r>
        <w:t>enter/check</w:t>
      </w:r>
      <w:r>
        <w:rPr>
          <w:spacing w:val="38"/>
        </w:rPr>
        <w:t xml:space="preserve"> </w:t>
      </w:r>
      <w:r>
        <w:t>in</w:t>
      </w:r>
      <w:r>
        <w:rPr>
          <w:spacing w:val="35"/>
        </w:rPr>
        <w:t xml:space="preserve"> </w:t>
      </w:r>
      <w:r>
        <w:t>the</w:t>
      </w:r>
      <w:r>
        <w:rPr>
          <w:spacing w:val="39"/>
        </w:rPr>
        <w:t xml:space="preserve"> </w:t>
      </w:r>
      <w:r>
        <w:t>DF</w:t>
      </w:r>
      <w:r>
        <w:rPr>
          <w:spacing w:val="35"/>
        </w:rPr>
        <w:t xml:space="preserve"> </w:t>
      </w:r>
      <w:r>
        <w:t>area.</w:t>
      </w:r>
      <w:r>
        <w:rPr>
          <w:spacing w:val="40"/>
        </w:rPr>
        <w:t xml:space="preserve"> </w:t>
      </w:r>
      <w:r>
        <w:t>D</w:t>
      </w:r>
      <w:r>
        <w:rPr>
          <w:spacing w:val="-11"/>
        </w:rPr>
        <w:t xml:space="preserve"> </w:t>
      </w:r>
      <w:r>
        <w:t>F</w:t>
      </w:r>
      <w:r>
        <w:rPr>
          <w:spacing w:val="80"/>
        </w:rPr>
        <w:t xml:space="preserve"> </w:t>
      </w:r>
      <w:r>
        <w:t>should</w:t>
      </w:r>
      <w:r>
        <w:rPr>
          <w:spacing w:val="38"/>
        </w:rPr>
        <w:t xml:space="preserve"> </w:t>
      </w:r>
      <w:r>
        <w:t>detect</w:t>
      </w:r>
      <w:r>
        <w:rPr>
          <w:spacing w:val="38"/>
        </w:rPr>
        <w:t xml:space="preserve"> </w:t>
      </w:r>
      <w:r>
        <w:t>unauthorized</w:t>
      </w:r>
      <w:r>
        <w:rPr>
          <w:spacing w:val="35"/>
        </w:rPr>
        <w:t xml:space="preserve"> </w:t>
      </w:r>
      <w:r>
        <w:t>consumption and should report the same to licensee.</w:t>
      </w:r>
      <w:r>
        <w:rPr>
          <w:spacing w:val="40"/>
        </w:rPr>
        <w:t xml:space="preserve"> </w:t>
      </w:r>
      <w:r>
        <w:t xml:space="preserve">For all legal and practical purposes the consumers in </w:t>
      </w:r>
      <w:proofErr w:type="gramStart"/>
      <w:r>
        <w:t>Franchisee</w:t>
      </w:r>
      <w:proofErr w:type="gramEnd"/>
      <w:r>
        <w:t xml:space="preserve"> area are the consumers of distribution licensee</w:t>
      </w:r>
      <w:r>
        <w:rPr>
          <w:spacing w:val="80"/>
        </w:rPr>
        <w:t xml:space="preserve"> </w:t>
      </w:r>
      <w:r>
        <w:t>and hence distribution</w:t>
      </w:r>
      <w:r>
        <w:rPr>
          <w:spacing w:val="40"/>
        </w:rPr>
        <w:t xml:space="preserve"> </w:t>
      </w:r>
      <w:proofErr w:type="gramStart"/>
      <w:r>
        <w:t>licensee</w:t>
      </w:r>
      <w:r>
        <w:rPr>
          <w:spacing w:val="40"/>
        </w:rPr>
        <w:t xml:space="preserve">  </w:t>
      </w:r>
      <w:r>
        <w:t>at</w:t>
      </w:r>
      <w:proofErr w:type="gramEnd"/>
      <w:r>
        <w:rPr>
          <w:spacing w:val="40"/>
        </w:rPr>
        <w:t xml:space="preserve"> </w:t>
      </w:r>
      <w:r>
        <w:t>all</w:t>
      </w:r>
      <w:r>
        <w:rPr>
          <w:spacing w:val="40"/>
        </w:rPr>
        <w:t xml:space="preserve"> </w:t>
      </w:r>
      <w:r>
        <w:t>times</w:t>
      </w:r>
      <w:r>
        <w:rPr>
          <w:spacing w:val="40"/>
        </w:rPr>
        <w:t xml:space="preserve"> </w:t>
      </w:r>
      <w:r>
        <w:t>will</w:t>
      </w:r>
      <w:r>
        <w:rPr>
          <w:spacing w:val="40"/>
        </w:rPr>
        <w:t xml:space="preserve"> </w:t>
      </w:r>
      <w:r>
        <w:t>have</w:t>
      </w:r>
      <w:r>
        <w:rPr>
          <w:spacing w:val="40"/>
        </w:rPr>
        <w:t xml:space="preserve"> </w:t>
      </w:r>
      <w:r>
        <w:t>overriding powers,</w:t>
      </w:r>
      <w:r>
        <w:rPr>
          <w:spacing w:val="40"/>
        </w:rPr>
        <w:t xml:space="preserve"> </w:t>
      </w:r>
      <w:r>
        <w:t>when</w:t>
      </w:r>
      <w:r>
        <w:rPr>
          <w:spacing w:val="40"/>
        </w:rPr>
        <w:t xml:space="preserve"> </w:t>
      </w:r>
      <w:r>
        <w:t>it</w:t>
      </w:r>
      <w:r>
        <w:rPr>
          <w:spacing w:val="40"/>
        </w:rPr>
        <w:t xml:space="preserve"> </w:t>
      </w:r>
      <w:r>
        <w:t>comes</w:t>
      </w:r>
      <w:r>
        <w:rPr>
          <w:spacing w:val="40"/>
        </w:rPr>
        <w:t xml:space="preserve"> </w:t>
      </w:r>
      <w:r>
        <w:t>to billing, applicability of norms (PSERC supply code -2024 &amp; SOP), consumer</w:t>
      </w:r>
      <w:r>
        <w:rPr>
          <w:spacing w:val="40"/>
        </w:rPr>
        <w:t xml:space="preserve"> </w:t>
      </w:r>
      <w:r>
        <w:t>grievances etc.</w:t>
      </w:r>
    </w:p>
    <w:p w14:paraId="44FE912D" w14:textId="77777777" w:rsidR="001F5D1F" w:rsidRDefault="00000000">
      <w:pPr>
        <w:pStyle w:val="ListParagraph"/>
        <w:numPr>
          <w:ilvl w:val="2"/>
          <w:numId w:val="8"/>
        </w:numPr>
        <w:tabs>
          <w:tab w:val="left" w:pos="1135"/>
          <w:tab w:val="left" w:pos="1137"/>
        </w:tabs>
        <w:spacing w:line="283" w:lineRule="auto"/>
        <w:ind w:left="1137" w:right="420"/>
        <w:jc w:val="both"/>
      </w:pPr>
      <w:r>
        <w:t>The Distribution Franchisee (DF) is required to establish a dedicated complaint resolution center to handle consumer grievances. This center will be responsible for addressing and resolving complaints in a prompt and efficient manner.</w:t>
      </w:r>
      <w:r>
        <w:rPr>
          <w:spacing w:val="40"/>
        </w:rPr>
        <w:t xml:space="preserve"> </w:t>
      </w:r>
      <w:r>
        <w:t xml:space="preserve">Further, the consumer of DF shall also have the </w:t>
      </w:r>
      <w:proofErr w:type="gramStart"/>
      <w:r>
        <w:t>rights</w:t>
      </w:r>
      <w:proofErr w:type="gramEnd"/>
      <w:r>
        <w:t xml:space="preserve"> to approach the distribution licensee</w:t>
      </w:r>
      <w:r>
        <w:rPr>
          <w:spacing w:val="80"/>
        </w:rPr>
        <w:t xml:space="preserve"> </w:t>
      </w:r>
      <w:r>
        <w:t>for resolution</w:t>
      </w:r>
      <w:r>
        <w:rPr>
          <w:spacing w:val="80"/>
          <w:w w:val="150"/>
        </w:rPr>
        <w:t xml:space="preserve"> </w:t>
      </w:r>
      <w:r>
        <w:t>of</w:t>
      </w:r>
      <w:r>
        <w:rPr>
          <w:spacing w:val="80"/>
          <w:w w:val="150"/>
        </w:rPr>
        <w:t xml:space="preserve"> </w:t>
      </w:r>
      <w:r>
        <w:t>his</w:t>
      </w:r>
      <w:r>
        <w:rPr>
          <w:spacing w:val="80"/>
          <w:w w:val="150"/>
        </w:rPr>
        <w:t xml:space="preserve"> </w:t>
      </w:r>
      <w:r>
        <w:t>complaints</w:t>
      </w:r>
      <w:r>
        <w:rPr>
          <w:spacing w:val="80"/>
          <w:w w:val="150"/>
        </w:rPr>
        <w:t xml:space="preserve"> </w:t>
      </w:r>
      <w:r>
        <w:t>by</w:t>
      </w:r>
      <w:r>
        <w:rPr>
          <w:spacing w:val="80"/>
          <w:w w:val="150"/>
        </w:rPr>
        <w:t xml:space="preserve"> </w:t>
      </w:r>
      <w:r>
        <w:t>approaching</w:t>
      </w:r>
      <w:r>
        <w:rPr>
          <w:spacing w:val="80"/>
          <w:w w:val="150"/>
        </w:rPr>
        <w:t xml:space="preserve"> </w:t>
      </w:r>
      <w:r>
        <w:t>distribution</w:t>
      </w:r>
      <w:r>
        <w:rPr>
          <w:spacing w:val="80"/>
          <w:w w:val="150"/>
        </w:rPr>
        <w:t xml:space="preserve"> </w:t>
      </w:r>
      <w:r>
        <w:t>licensee’s</w:t>
      </w:r>
      <w:r>
        <w:rPr>
          <w:spacing w:val="80"/>
          <w:w w:val="150"/>
        </w:rPr>
        <w:t xml:space="preserve"> </w:t>
      </w:r>
      <w:r>
        <w:t>consumer</w:t>
      </w:r>
    </w:p>
    <w:p w14:paraId="75144509" w14:textId="77777777" w:rsidR="001F5D1F" w:rsidRDefault="001F5D1F">
      <w:pPr>
        <w:pStyle w:val="ListParagraph"/>
        <w:spacing w:line="283" w:lineRule="auto"/>
        <w:sectPr w:rsidR="001F5D1F">
          <w:headerReference w:type="default" r:id="rId26"/>
          <w:footerReference w:type="default" r:id="rId27"/>
          <w:pgSz w:w="12240" w:h="15840"/>
          <w:pgMar w:top="600" w:right="1440" w:bottom="1340" w:left="1440" w:header="300" w:footer="1141" w:gutter="0"/>
          <w:cols w:space="720"/>
        </w:sectPr>
      </w:pPr>
    </w:p>
    <w:p w14:paraId="25A9545F" w14:textId="77777777" w:rsidR="001F5D1F" w:rsidRDefault="001F5D1F">
      <w:pPr>
        <w:pStyle w:val="BodyText"/>
        <w:spacing w:before="64"/>
        <w:jc w:val="left"/>
      </w:pPr>
    </w:p>
    <w:p w14:paraId="6C167BC7" w14:textId="77777777" w:rsidR="001F5D1F" w:rsidRDefault="00000000">
      <w:pPr>
        <w:pStyle w:val="BodyText"/>
        <w:spacing w:line="283" w:lineRule="auto"/>
        <w:ind w:left="1137" w:right="423"/>
      </w:pPr>
      <w:r>
        <w:t>grievance redressal forum. DF shall co-ordinate with the distribution licensee</w:t>
      </w:r>
      <w:r>
        <w:rPr>
          <w:spacing w:val="80"/>
          <w:w w:val="150"/>
        </w:rPr>
        <w:t xml:space="preserve"> </w:t>
      </w:r>
      <w:r>
        <w:t>to</w:t>
      </w:r>
      <w:r>
        <w:rPr>
          <w:spacing w:val="40"/>
        </w:rPr>
        <w:t xml:space="preserve"> </w:t>
      </w:r>
      <w:r>
        <w:t>resolve his</w:t>
      </w:r>
      <w:r>
        <w:rPr>
          <w:spacing w:val="26"/>
        </w:rPr>
        <w:t xml:space="preserve"> </w:t>
      </w:r>
      <w:r>
        <w:t>consumer</w:t>
      </w:r>
      <w:r>
        <w:rPr>
          <w:spacing w:val="26"/>
        </w:rPr>
        <w:t xml:space="preserve"> </w:t>
      </w:r>
      <w:r>
        <w:t>complaints.</w:t>
      </w:r>
      <w:r>
        <w:rPr>
          <w:spacing w:val="29"/>
        </w:rPr>
        <w:t xml:space="preserve"> </w:t>
      </w:r>
      <w:r>
        <w:t>DF shall</w:t>
      </w:r>
      <w:r>
        <w:rPr>
          <w:spacing w:val="29"/>
        </w:rPr>
        <w:t xml:space="preserve"> </w:t>
      </w:r>
      <w:r>
        <w:t>comply with</w:t>
      </w:r>
      <w:r>
        <w:rPr>
          <w:spacing w:val="26"/>
        </w:rPr>
        <w:t xml:space="preserve"> </w:t>
      </w:r>
      <w:r>
        <w:t>the</w:t>
      </w:r>
      <w:r>
        <w:rPr>
          <w:spacing w:val="30"/>
        </w:rPr>
        <w:t xml:space="preserve"> </w:t>
      </w:r>
      <w:r>
        <w:t>Orders/</w:t>
      </w:r>
      <w:r>
        <w:rPr>
          <w:spacing w:val="26"/>
        </w:rPr>
        <w:t xml:space="preserve"> </w:t>
      </w:r>
      <w:r>
        <w:t>directions,</w:t>
      </w:r>
      <w:r>
        <w:rPr>
          <w:spacing w:val="32"/>
        </w:rPr>
        <w:t xml:space="preserve"> </w:t>
      </w:r>
      <w:r>
        <w:t>given by PSERC, distribution licensee’s Consumer grievance redressal forum, Electricity Ombudsman or any other statutory authorities.</w:t>
      </w:r>
    </w:p>
    <w:p w14:paraId="35977522" w14:textId="77777777" w:rsidR="001F5D1F" w:rsidRDefault="00000000">
      <w:pPr>
        <w:pStyle w:val="ListParagraph"/>
        <w:numPr>
          <w:ilvl w:val="2"/>
          <w:numId w:val="8"/>
        </w:numPr>
        <w:tabs>
          <w:tab w:val="left" w:pos="1135"/>
          <w:tab w:val="left" w:pos="1137"/>
        </w:tabs>
        <w:spacing w:line="283" w:lineRule="auto"/>
        <w:ind w:left="1137" w:right="420"/>
        <w:jc w:val="both"/>
      </w:pPr>
      <w:r>
        <w:t>Testing of defective/Dead Stop/Burnt meters shall be in the laboratory of the Distribution Licensee or Laboratories approved by the PSERC and DF shall pay the requisite testing charges to Distribution Licensee.</w:t>
      </w:r>
    </w:p>
    <w:p w14:paraId="0E756C4D" w14:textId="77777777" w:rsidR="001F5D1F" w:rsidRDefault="00000000">
      <w:pPr>
        <w:pStyle w:val="ListParagraph"/>
        <w:numPr>
          <w:ilvl w:val="2"/>
          <w:numId w:val="8"/>
        </w:numPr>
        <w:tabs>
          <w:tab w:val="left" w:pos="1135"/>
          <w:tab w:val="left" w:pos="1137"/>
        </w:tabs>
        <w:spacing w:line="283" w:lineRule="auto"/>
        <w:ind w:left="1137" w:right="423"/>
        <w:jc w:val="both"/>
      </w:pPr>
      <w:r>
        <w:t>In</w:t>
      </w:r>
      <w:r>
        <w:rPr>
          <w:spacing w:val="40"/>
        </w:rPr>
        <w:t xml:space="preserve"> </w:t>
      </w:r>
      <w:r>
        <w:t>case</w:t>
      </w:r>
      <w:r>
        <w:rPr>
          <w:spacing w:val="40"/>
        </w:rPr>
        <w:t xml:space="preserve"> </w:t>
      </w:r>
      <w:r>
        <w:t>of</w:t>
      </w:r>
      <w:r>
        <w:rPr>
          <w:spacing w:val="40"/>
        </w:rPr>
        <w:t xml:space="preserve"> </w:t>
      </w:r>
      <w:r>
        <w:t>any</w:t>
      </w:r>
      <w:r>
        <w:rPr>
          <w:spacing w:val="40"/>
        </w:rPr>
        <w:t xml:space="preserve"> </w:t>
      </w:r>
      <w:r>
        <w:t>penalties</w:t>
      </w:r>
      <w:r>
        <w:rPr>
          <w:spacing w:val="40"/>
        </w:rPr>
        <w:t xml:space="preserve"> </w:t>
      </w:r>
      <w:r>
        <w:t>levied</w:t>
      </w:r>
      <w:r>
        <w:rPr>
          <w:spacing w:val="40"/>
        </w:rPr>
        <w:t xml:space="preserve"> </w:t>
      </w:r>
      <w:r>
        <w:t>on</w:t>
      </w:r>
      <w:r>
        <w:rPr>
          <w:spacing w:val="40"/>
        </w:rPr>
        <w:t xml:space="preserve"> </w:t>
      </w:r>
      <w:r>
        <w:t>the</w:t>
      </w:r>
      <w:r>
        <w:rPr>
          <w:spacing w:val="40"/>
        </w:rPr>
        <w:t xml:space="preserve"> </w:t>
      </w:r>
      <w:r>
        <w:t>distribution</w:t>
      </w:r>
      <w:r>
        <w:rPr>
          <w:spacing w:val="40"/>
        </w:rPr>
        <w:t xml:space="preserve"> </w:t>
      </w:r>
      <w:r>
        <w:t>licensee</w:t>
      </w:r>
      <w:r>
        <w:rPr>
          <w:spacing w:val="40"/>
        </w:rPr>
        <w:t xml:space="preserve"> </w:t>
      </w:r>
      <w:r>
        <w:t>by</w:t>
      </w:r>
      <w:r>
        <w:rPr>
          <w:spacing w:val="40"/>
        </w:rPr>
        <w:t xml:space="preserve"> </w:t>
      </w:r>
      <w:r>
        <w:t>the</w:t>
      </w:r>
      <w:r>
        <w:rPr>
          <w:spacing w:val="40"/>
        </w:rPr>
        <w:t xml:space="preserve"> </w:t>
      </w:r>
      <w:r>
        <w:t>Competent Authority</w:t>
      </w:r>
      <w:r>
        <w:rPr>
          <w:spacing w:val="21"/>
        </w:rPr>
        <w:t xml:space="preserve"> </w:t>
      </w:r>
      <w:r>
        <w:t>/</w:t>
      </w:r>
      <w:r>
        <w:rPr>
          <w:spacing w:val="27"/>
        </w:rPr>
        <w:t xml:space="preserve"> </w:t>
      </w:r>
      <w:r>
        <w:t>Forum</w:t>
      </w:r>
      <w:r>
        <w:rPr>
          <w:spacing w:val="27"/>
        </w:rPr>
        <w:t xml:space="preserve"> </w:t>
      </w:r>
      <w:r>
        <w:t>or</w:t>
      </w:r>
      <w:r>
        <w:rPr>
          <w:spacing w:val="24"/>
        </w:rPr>
        <w:t xml:space="preserve"> </w:t>
      </w:r>
      <w:r>
        <w:t>compensation</w:t>
      </w:r>
      <w:r>
        <w:rPr>
          <w:spacing w:val="27"/>
        </w:rPr>
        <w:t xml:space="preserve"> </w:t>
      </w:r>
      <w:r>
        <w:t>to</w:t>
      </w:r>
      <w:r>
        <w:rPr>
          <w:spacing w:val="24"/>
        </w:rPr>
        <w:t xml:space="preserve"> </w:t>
      </w:r>
      <w:r>
        <w:t>be</w:t>
      </w:r>
      <w:r>
        <w:rPr>
          <w:spacing w:val="27"/>
        </w:rPr>
        <w:t xml:space="preserve"> </w:t>
      </w:r>
      <w:r>
        <w:t>paid</w:t>
      </w:r>
      <w:r>
        <w:rPr>
          <w:spacing w:val="24"/>
        </w:rPr>
        <w:t xml:space="preserve"> </w:t>
      </w:r>
      <w:r>
        <w:t>to</w:t>
      </w:r>
      <w:r>
        <w:rPr>
          <w:spacing w:val="21"/>
        </w:rPr>
        <w:t xml:space="preserve"> </w:t>
      </w:r>
      <w:r>
        <w:t>the</w:t>
      </w:r>
      <w:r>
        <w:rPr>
          <w:spacing w:val="28"/>
        </w:rPr>
        <w:t xml:space="preserve"> </w:t>
      </w:r>
      <w:r>
        <w:t>consumers</w:t>
      </w:r>
      <w:r>
        <w:rPr>
          <w:spacing w:val="21"/>
        </w:rPr>
        <w:t xml:space="preserve"> </w:t>
      </w:r>
      <w:r>
        <w:t>for</w:t>
      </w:r>
      <w:r>
        <w:rPr>
          <w:spacing w:val="24"/>
        </w:rPr>
        <w:t xml:space="preserve"> </w:t>
      </w:r>
      <w:r>
        <w:t>non-</w:t>
      </w:r>
      <w:r>
        <w:rPr>
          <w:spacing w:val="21"/>
        </w:rPr>
        <w:t xml:space="preserve"> </w:t>
      </w:r>
      <w:r>
        <w:t>compliance of</w:t>
      </w:r>
      <w:r>
        <w:rPr>
          <w:spacing w:val="37"/>
        </w:rPr>
        <w:t xml:space="preserve"> </w:t>
      </w:r>
      <w:r>
        <w:t>the</w:t>
      </w:r>
      <w:r>
        <w:rPr>
          <w:spacing w:val="37"/>
        </w:rPr>
        <w:t xml:space="preserve"> </w:t>
      </w:r>
      <w:r>
        <w:t>provisions</w:t>
      </w:r>
      <w:r>
        <w:rPr>
          <w:spacing w:val="36"/>
        </w:rPr>
        <w:t xml:space="preserve"> </w:t>
      </w:r>
      <w:r>
        <w:t>of</w:t>
      </w:r>
      <w:r>
        <w:rPr>
          <w:spacing w:val="37"/>
        </w:rPr>
        <w:t xml:space="preserve"> </w:t>
      </w:r>
      <w:r>
        <w:t>Regulations</w:t>
      </w:r>
      <w:r>
        <w:rPr>
          <w:spacing w:val="34"/>
        </w:rPr>
        <w:t xml:space="preserve"> </w:t>
      </w:r>
      <w:r>
        <w:t>/Act,</w:t>
      </w:r>
      <w:r>
        <w:rPr>
          <w:spacing w:val="38"/>
        </w:rPr>
        <w:t xml:space="preserve"> </w:t>
      </w:r>
      <w:r>
        <w:t>due</w:t>
      </w:r>
      <w:r>
        <w:rPr>
          <w:spacing w:val="37"/>
        </w:rPr>
        <w:t xml:space="preserve"> </w:t>
      </w:r>
      <w:r>
        <w:t>to</w:t>
      </w:r>
      <w:r>
        <w:rPr>
          <w:spacing w:val="36"/>
        </w:rPr>
        <w:t xml:space="preserve"> </w:t>
      </w:r>
      <w:r>
        <w:t>the</w:t>
      </w:r>
      <w:r>
        <w:rPr>
          <w:spacing w:val="37"/>
        </w:rPr>
        <w:t xml:space="preserve"> </w:t>
      </w:r>
      <w:r>
        <w:t>default</w:t>
      </w:r>
      <w:r>
        <w:rPr>
          <w:spacing w:val="36"/>
        </w:rPr>
        <w:t xml:space="preserve"> </w:t>
      </w:r>
      <w:r>
        <w:t>on</w:t>
      </w:r>
      <w:r>
        <w:rPr>
          <w:spacing w:val="34"/>
        </w:rPr>
        <w:t xml:space="preserve"> </w:t>
      </w:r>
      <w:r>
        <w:t>the</w:t>
      </w:r>
      <w:r>
        <w:rPr>
          <w:spacing w:val="36"/>
        </w:rPr>
        <w:t xml:space="preserve"> </w:t>
      </w:r>
      <w:r>
        <w:t>part</w:t>
      </w:r>
      <w:r>
        <w:rPr>
          <w:spacing w:val="36"/>
        </w:rPr>
        <w:t xml:space="preserve"> </w:t>
      </w:r>
      <w:r>
        <w:t>of</w:t>
      </w:r>
      <w:r>
        <w:rPr>
          <w:spacing w:val="37"/>
        </w:rPr>
        <w:t xml:space="preserve"> </w:t>
      </w:r>
      <w:r>
        <w:t>the</w:t>
      </w:r>
      <w:r>
        <w:rPr>
          <w:spacing w:val="37"/>
        </w:rPr>
        <w:t xml:space="preserve"> </w:t>
      </w:r>
      <w:r>
        <w:t>DF,</w:t>
      </w:r>
      <w:r>
        <w:rPr>
          <w:spacing w:val="38"/>
        </w:rPr>
        <w:t xml:space="preserve"> </w:t>
      </w:r>
      <w:r>
        <w:t>the same shall be passed on to the</w:t>
      </w:r>
      <w:r>
        <w:rPr>
          <w:spacing w:val="40"/>
        </w:rPr>
        <w:t xml:space="preserve"> </w:t>
      </w:r>
      <w:r>
        <w:t>Distribution Franchisee.</w:t>
      </w:r>
      <w:r>
        <w:rPr>
          <w:spacing w:val="40"/>
        </w:rPr>
        <w:t xml:space="preserve"> </w:t>
      </w:r>
      <w:r>
        <w:t>Such penalties shall be recovered from the Distribution Franchisee.</w:t>
      </w:r>
    </w:p>
    <w:p w14:paraId="49C87C5F" w14:textId="77777777" w:rsidR="001F5D1F" w:rsidRDefault="00000000">
      <w:pPr>
        <w:pStyle w:val="ListParagraph"/>
        <w:numPr>
          <w:ilvl w:val="2"/>
          <w:numId w:val="8"/>
        </w:numPr>
        <w:tabs>
          <w:tab w:val="left" w:pos="1135"/>
          <w:tab w:val="left" w:pos="1137"/>
        </w:tabs>
        <w:spacing w:line="283" w:lineRule="auto"/>
        <w:ind w:left="1137" w:right="421"/>
        <w:jc w:val="both"/>
      </w:pPr>
      <w:r>
        <w:t xml:space="preserve">The residents who </w:t>
      </w:r>
      <w:proofErr w:type="gramStart"/>
      <w:r>
        <w:t>have to</w:t>
      </w:r>
      <w:proofErr w:type="gramEnd"/>
      <w:r>
        <w:t xml:space="preserve"> get electricity supply through Distribution Franchisee shall have</w:t>
      </w:r>
      <w:r>
        <w:rPr>
          <w:spacing w:val="40"/>
        </w:rPr>
        <w:t xml:space="preserve"> </w:t>
      </w:r>
      <w:r>
        <w:t>same</w:t>
      </w:r>
      <w:r>
        <w:rPr>
          <w:spacing w:val="40"/>
        </w:rPr>
        <w:t xml:space="preserve"> </w:t>
      </w:r>
      <w:r>
        <w:t>rights</w:t>
      </w:r>
      <w:r>
        <w:rPr>
          <w:spacing w:val="40"/>
        </w:rPr>
        <w:t xml:space="preserve"> </w:t>
      </w:r>
      <w:r>
        <w:t>and</w:t>
      </w:r>
      <w:r>
        <w:rPr>
          <w:spacing w:val="40"/>
        </w:rPr>
        <w:t xml:space="preserve"> </w:t>
      </w:r>
      <w:r>
        <w:t>obligations</w:t>
      </w:r>
      <w:r>
        <w:rPr>
          <w:spacing w:val="40"/>
        </w:rPr>
        <w:t xml:space="preserve"> </w:t>
      </w:r>
      <w:r>
        <w:t>as</w:t>
      </w:r>
      <w:r>
        <w:rPr>
          <w:spacing w:val="40"/>
        </w:rPr>
        <w:t xml:space="preserve"> </w:t>
      </w:r>
      <w:r>
        <w:t>are</w:t>
      </w:r>
      <w:r>
        <w:rPr>
          <w:spacing w:val="40"/>
        </w:rPr>
        <w:t xml:space="preserve"> </w:t>
      </w:r>
      <w:r>
        <w:t>available</w:t>
      </w:r>
      <w:r>
        <w:rPr>
          <w:spacing w:val="40"/>
        </w:rPr>
        <w:t xml:space="preserve"> </w:t>
      </w:r>
      <w:r>
        <w:t>to</w:t>
      </w:r>
      <w:r>
        <w:rPr>
          <w:spacing w:val="40"/>
        </w:rPr>
        <w:t xml:space="preserve"> </w:t>
      </w:r>
      <w:r>
        <w:t>other</w:t>
      </w:r>
      <w:r>
        <w:rPr>
          <w:spacing w:val="40"/>
        </w:rPr>
        <w:t xml:space="preserve"> </w:t>
      </w:r>
      <w:r>
        <w:t>consumers</w:t>
      </w:r>
      <w:r>
        <w:rPr>
          <w:spacing w:val="40"/>
        </w:rPr>
        <w:t xml:space="preserve"> </w:t>
      </w:r>
      <w:r>
        <w:t>of</w:t>
      </w:r>
      <w:r>
        <w:rPr>
          <w:spacing w:val="40"/>
        </w:rPr>
        <w:t xml:space="preserve"> </w:t>
      </w:r>
      <w:r>
        <w:t>the Distribution Licensee including but</w:t>
      </w:r>
      <w:r>
        <w:rPr>
          <w:spacing w:val="40"/>
        </w:rPr>
        <w:t xml:space="preserve"> </w:t>
      </w:r>
      <w:r>
        <w:t>not limited to any benefits/concessions/subsidy granted to the consumers by the State Government.</w:t>
      </w:r>
    </w:p>
    <w:p w14:paraId="2B581D68" w14:textId="77777777" w:rsidR="001F5D1F" w:rsidRDefault="00000000">
      <w:pPr>
        <w:pStyle w:val="ListParagraph"/>
        <w:numPr>
          <w:ilvl w:val="2"/>
          <w:numId w:val="8"/>
        </w:numPr>
        <w:tabs>
          <w:tab w:val="left" w:pos="1135"/>
          <w:tab w:val="left" w:pos="1137"/>
        </w:tabs>
        <w:spacing w:line="283" w:lineRule="auto"/>
        <w:ind w:left="1137" w:right="421"/>
        <w:jc w:val="both"/>
      </w:pPr>
      <w:r>
        <w:t xml:space="preserve">The residents of such colonies shall have the right to approach </w:t>
      </w:r>
      <w:proofErr w:type="gramStart"/>
      <w:r>
        <w:t>Appropriate</w:t>
      </w:r>
      <w:proofErr w:type="gramEnd"/>
      <w:r>
        <w:t xml:space="preserve"> Forum for redressal of their grievances as specified in PSERC (Forum &amp; Ombudsman) Regulations, 2016, as amended from time to time.</w:t>
      </w:r>
    </w:p>
    <w:p w14:paraId="6E6CF0E6" w14:textId="77777777" w:rsidR="001F5D1F" w:rsidRDefault="00000000">
      <w:pPr>
        <w:pStyle w:val="ListParagraph"/>
        <w:numPr>
          <w:ilvl w:val="2"/>
          <w:numId w:val="8"/>
        </w:numPr>
        <w:tabs>
          <w:tab w:val="left" w:pos="1137"/>
        </w:tabs>
        <w:spacing w:line="283" w:lineRule="auto"/>
        <w:ind w:left="1137" w:right="421"/>
        <w:jc w:val="both"/>
      </w:pPr>
      <w:r>
        <w:t>All the provisions of the Act and the Rules read with Supply Code-2024 shall be applicable ipso facto (</w:t>
      </w:r>
      <w:proofErr w:type="spellStart"/>
      <w:r>
        <w:t>i.e</w:t>
      </w:r>
      <w:proofErr w:type="spellEnd"/>
      <w:r>
        <w:t xml:space="preserve"> inevitably) to the Applicants and the occupiers of such </w:t>
      </w:r>
      <w:r>
        <w:rPr>
          <w:spacing w:val="-2"/>
        </w:rPr>
        <w:t>colonies.</w:t>
      </w:r>
    </w:p>
    <w:p w14:paraId="6462AAC1" w14:textId="77777777" w:rsidR="001F5D1F" w:rsidRDefault="00000000">
      <w:pPr>
        <w:pStyle w:val="ListParagraph"/>
        <w:numPr>
          <w:ilvl w:val="2"/>
          <w:numId w:val="8"/>
        </w:numPr>
        <w:tabs>
          <w:tab w:val="left" w:pos="1134"/>
          <w:tab w:val="left" w:pos="1137"/>
        </w:tabs>
        <w:spacing w:line="283" w:lineRule="auto"/>
        <w:ind w:left="1137" w:right="421"/>
        <w:jc w:val="both"/>
      </w:pPr>
      <w:r>
        <w:t xml:space="preserve">The power to disconnect the supply of any consumer located in the designated franchisee area by the franchisee shall only be in case of default/violation of the terms and </w:t>
      </w:r>
      <w:proofErr w:type="gramStart"/>
      <w:r>
        <w:t>condition</w:t>
      </w:r>
      <w:proofErr w:type="gramEnd"/>
      <w:r>
        <w:t xml:space="preserve"> specified in Supply Code-2024.</w:t>
      </w:r>
    </w:p>
    <w:p w14:paraId="383D8A0D" w14:textId="77777777" w:rsidR="001F5D1F" w:rsidRDefault="00000000">
      <w:pPr>
        <w:pStyle w:val="ListParagraph"/>
        <w:numPr>
          <w:ilvl w:val="2"/>
          <w:numId w:val="8"/>
        </w:numPr>
        <w:tabs>
          <w:tab w:val="left" w:pos="1135"/>
          <w:tab w:val="left" w:pos="1137"/>
        </w:tabs>
        <w:spacing w:line="283" w:lineRule="auto"/>
        <w:ind w:left="1137" w:right="424"/>
        <w:jc w:val="both"/>
      </w:pPr>
      <w:r>
        <w:t xml:space="preserve">The Distribution Franchisee shall be responsible for 100% metering and collection of billed </w:t>
      </w:r>
      <w:proofErr w:type="gramStart"/>
      <w:r>
        <w:t>amount</w:t>
      </w:r>
      <w:proofErr w:type="gramEnd"/>
      <w:r>
        <w:t>. Unbilled energy inside the Franchisee area and Non-payment by the consumers</w:t>
      </w:r>
      <w:r>
        <w:rPr>
          <w:spacing w:val="40"/>
        </w:rPr>
        <w:t xml:space="preserve"> </w:t>
      </w:r>
      <w:r>
        <w:t>within</w:t>
      </w:r>
      <w:r>
        <w:rPr>
          <w:spacing w:val="40"/>
        </w:rPr>
        <w:t xml:space="preserve"> </w:t>
      </w:r>
      <w:r>
        <w:t>the</w:t>
      </w:r>
      <w:r>
        <w:rPr>
          <w:spacing w:val="40"/>
        </w:rPr>
        <w:t xml:space="preserve"> </w:t>
      </w:r>
      <w:r>
        <w:t>franchisee</w:t>
      </w:r>
      <w:r>
        <w:rPr>
          <w:spacing w:val="40"/>
        </w:rPr>
        <w:t xml:space="preserve"> </w:t>
      </w:r>
      <w:r>
        <w:t>area</w:t>
      </w:r>
      <w:r>
        <w:rPr>
          <w:spacing w:val="40"/>
        </w:rPr>
        <w:t xml:space="preserve"> </w:t>
      </w:r>
      <w:r>
        <w:t>will</w:t>
      </w:r>
      <w:r>
        <w:rPr>
          <w:spacing w:val="40"/>
        </w:rPr>
        <w:t xml:space="preserve"> </w:t>
      </w:r>
      <w:r>
        <w:t>not</w:t>
      </w:r>
      <w:r>
        <w:rPr>
          <w:spacing w:val="40"/>
        </w:rPr>
        <w:t xml:space="preserve"> </w:t>
      </w:r>
      <w:r>
        <w:t>be</w:t>
      </w:r>
      <w:r>
        <w:rPr>
          <w:spacing w:val="40"/>
        </w:rPr>
        <w:t xml:space="preserve"> </w:t>
      </w:r>
      <w:r>
        <w:t>a</w:t>
      </w:r>
      <w:r>
        <w:rPr>
          <w:spacing w:val="40"/>
        </w:rPr>
        <w:t xml:space="preserve"> </w:t>
      </w:r>
      <w:r>
        <w:t>reason</w:t>
      </w:r>
      <w:r>
        <w:rPr>
          <w:spacing w:val="40"/>
        </w:rPr>
        <w:t xml:space="preserve"> </w:t>
      </w:r>
      <w:r>
        <w:t>for</w:t>
      </w:r>
      <w:r>
        <w:rPr>
          <w:spacing w:val="40"/>
        </w:rPr>
        <w:t xml:space="preserve"> </w:t>
      </w:r>
      <w:r>
        <w:t>non-deposit</w:t>
      </w:r>
      <w:r>
        <w:rPr>
          <w:spacing w:val="40"/>
        </w:rPr>
        <w:t xml:space="preserve"> </w:t>
      </w:r>
      <w:r>
        <w:t>of</w:t>
      </w:r>
      <w:r>
        <w:rPr>
          <w:spacing w:val="40"/>
        </w:rPr>
        <w:t xml:space="preserve"> </w:t>
      </w:r>
      <w:r>
        <w:t>any issued bill.</w:t>
      </w:r>
    </w:p>
    <w:p w14:paraId="2BE5E9B1" w14:textId="77777777" w:rsidR="001F5D1F" w:rsidRDefault="00000000">
      <w:pPr>
        <w:pStyle w:val="ListParagraph"/>
        <w:numPr>
          <w:ilvl w:val="2"/>
          <w:numId w:val="8"/>
        </w:numPr>
        <w:tabs>
          <w:tab w:val="left" w:pos="1135"/>
          <w:tab w:val="left" w:pos="1137"/>
        </w:tabs>
        <w:spacing w:line="285" w:lineRule="auto"/>
        <w:ind w:left="1137" w:right="423"/>
        <w:jc w:val="both"/>
      </w:pPr>
      <w:r>
        <w:t>Meter</w:t>
      </w:r>
      <w:r>
        <w:rPr>
          <w:spacing w:val="40"/>
        </w:rPr>
        <w:t xml:space="preserve"> </w:t>
      </w:r>
      <w:r>
        <w:t>reading</w:t>
      </w:r>
      <w:r>
        <w:rPr>
          <w:spacing w:val="40"/>
        </w:rPr>
        <w:t xml:space="preserve"> </w:t>
      </w:r>
      <w:r>
        <w:t>and</w:t>
      </w:r>
      <w:r>
        <w:rPr>
          <w:spacing w:val="40"/>
        </w:rPr>
        <w:t xml:space="preserve"> </w:t>
      </w:r>
      <w:r>
        <w:t>billing</w:t>
      </w:r>
      <w:r>
        <w:rPr>
          <w:spacing w:val="40"/>
        </w:rPr>
        <w:t xml:space="preserve"> </w:t>
      </w:r>
      <w:r>
        <w:t>to</w:t>
      </w:r>
      <w:r>
        <w:rPr>
          <w:spacing w:val="40"/>
        </w:rPr>
        <w:t xml:space="preserve"> </w:t>
      </w:r>
      <w:r>
        <w:t>the</w:t>
      </w:r>
      <w:r>
        <w:rPr>
          <w:spacing w:val="40"/>
        </w:rPr>
        <w:t xml:space="preserve"> </w:t>
      </w:r>
      <w:r>
        <w:t>Consumers</w:t>
      </w:r>
      <w:r>
        <w:rPr>
          <w:spacing w:val="40"/>
        </w:rPr>
        <w:t xml:space="preserve"> </w:t>
      </w:r>
      <w:r>
        <w:t>as</w:t>
      </w:r>
      <w:r>
        <w:rPr>
          <w:spacing w:val="40"/>
        </w:rPr>
        <w:t xml:space="preserve"> </w:t>
      </w:r>
      <w:r>
        <w:t>per</w:t>
      </w:r>
      <w:r>
        <w:rPr>
          <w:spacing w:val="40"/>
        </w:rPr>
        <w:t xml:space="preserve"> </w:t>
      </w:r>
      <w:r>
        <w:t>the</w:t>
      </w:r>
      <w:r>
        <w:rPr>
          <w:spacing w:val="40"/>
        </w:rPr>
        <w:t xml:space="preserve"> </w:t>
      </w:r>
      <w:r>
        <w:t>retail</w:t>
      </w:r>
      <w:r>
        <w:rPr>
          <w:spacing w:val="40"/>
        </w:rPr>
        <w:t xml:space="preserve"> </w:t>
      </w:r>
      <w:r>
        <w:t>tariffs</w:t>
      </w:r>
      <w:r>
        <w:rPr>
          <w:spacing w:val="40"/>
        </w:rPr>
        <w:t xml:space="preserve"> </w:t>
      </w:r>
      <w:r>
        <w:t>approved</w:t>
      </w:r>
      <w:r>
        <w:rPr>
          <w:spacing w:val="40"/>
        </w:rPr>
        <w:t xml:space="preserve"> </w:t>
      </w:r>
      <w:r>
        <w:t>by PSERC from time to time.</w:t>
      </w:r>
    </w:p>
    <w:p w14:paraId="2E430464" w14:textId="77777777" w:rsidR="001F5D1F" w:rsidRDefault="00000000">
      <w:pPr>
        <w:pStyle w:val="ListParagraph"/>
        <w:numPr>
          <w:ilvl w:val="2"/>
          <w:numId w:val="8"/>
        </w:numPr>
        <w:tabs>
          <w:tab w:val="left" w:pos="1135"/>
        </w:tabs>
        <w:spacing w:line="248" w:lineRule="exact"/>
        <w:ind w:left="1135" w:hanging="420"/>
        <w:jc w:val="both"/>
      </w:pPr>
      <w:r>
        <w:t>Collections</w:t>
      </w:r>
      <w:r>
        <w:rPr>
          <w:spacing w:val="2"/>
        </w:rPr>
        <w:t xml:space="preserve"> </w:t>
      </w:r>
      <w:r>
        <w:t>from</w:t>
      </w:r>
      <w:r>
        <w:rPr>
          <w:spacing w:val="9"/>
        </w:rPr>
        <w:t xml:space="preserve"> </w:t>
      </w:r>
      <w:r>
        <w:t>the</w:t>
      </w:r>
      <w:r>
        <w:rPr>
          <w:spacing w:val="7"/>
        </w:rPr>
        <w:t xml:space="preserve"> </w:t>
      </w:r>
      <w:r>
        <w:t>Consumers</w:t>
      </w:r>
      <w:r>
        <w:rPr>
          <w:spacing w:val="3"/>
        </w:rPr>
        <w:t xml:space="preserve"> </w:t>
      </w:r>
      <w:r>
        <w:t>as</w:t>
      </w:r>
      <w:r>
        <w:rPr>
          <w:spacing w:val="5"/>
        </w:rPr>
        <w:t xml:space="preserve"> </w:t>
      </w:r>
      <w:r>
        <w:t>per</w:t>
      </w:r>
      <w:r>
        <w:rPr>
          <w:spacing w:val="7"/>
        </w:rPr>
        <w:t xml:space="preserve"> </w:t>
      </w:r>
      <w:r>
        <w:t>the</w:t>
      </w:r>
      <w:r>
        <w:rPr>
          <w:spacing w:val="12"/>
        </w:rPr>
        <w:t xml:space="preserve"> </w:t>
      </w:r>
      <w:r>
        <w:rPr>
          <w:spacing w:val="-2"/>
        </w:rPr>
        <w:t>billing.</w:t>
      </w:r>
    </w:p>
    <w:p w14:paraId="5C0C490B" w14:textId="77777777" w:rsidR="001F5D1F" w:rsidRDefault="00000000">
      <w:pPr>
        <w:pStyle w:val="ListParagraph"/>
        <w:numPr>
          <w:ilvl w:val="2"/>
          <w:numId w:val="8"/>
        </w:numPr>
        <w:tabs>
          <w:tab w:val="left" w:pos="1136"/>
        </w:tabs>
        <w:spacing w:before="37"/>
        <w:ind w:left="1136" w:hanging="421"/>
        <w:jc w:val="both"/>
      </w:pPr>
      <w:r>
        <w:t>Collection</w:t>
      </w:r>
      <w:r>
        <w:rPr>
          <w:spacing w:val="4"/>
        </w:rPr>
        <w:t xml:space="preserve"> </w:t>
      </w:r>
      <w:r>
        <w:t>of</w:t>
      </w:r>
      <w:r>
        <w:rPr>
          <w:spacing w:val="5"/>
        </w:rPr>
        <w:t xml:space="preserve"> </w:t>
      </w:r>
      <w:r>
        <w:t>arrears</w:t>
      </w:r>
      <w:r>
        <w:rPr>
          <w:spacing w:val="5"/>
        </w:rPr>
        <w:t xml:space="preserve"> </w:t>
      </w:r>
      <w:r>
        <w:t>on</w:t>
      </w:r>
      <w:r>
        <w:rPr>
          <w:spacing w:val="8"/>
        </w:rPr>
        <w:t xml:space="preserve"> </w:t>
      </w:r>
      <w:r>
        <w:t>behalf</w:t>
      </w:r>
      <w:r>
        <w:rPr>
          <w:spacing w:val="10"/>
        </w:rPr>
        <w:t xml:space="preserve"> </w:t>
      </w:r>
      <w:r>
        <w:t>of</w:t>
      </w:r>
      <w:r>
        <w:rPr>
          <w:spacing w:val="9"/>
        </w:rPr>
        <w:t xml:space="preserve"> </w:t>
      </w:r>
      <w:r>
        <w:t>Distribution</w:t>
      </w:r>
      <w:r>
        <w:rPr>
          <w:spacing w:val="8"/>
        </w:rPr>
        <w:t xml:space="preserve"> </w:t>
      </w:r>
      <w:r>
        <w:rPr>
          <w:spacing w:val="-2"/>
        </w:rPr>
        <w:t>Licensee</w:t>
      </w:r>
    </w:p>
    <w:p w14:paraId="5E5B073B" w14:textId="77777777" w:rsidR="001F5D1F" w:rsidRDefault="00000000">
      <w:pPr>
        <w:pStyle w:val="ListParagraph"/>
        <w:numPr>
          <w:ilvl w:val="2"/>
          <w:numId w:val="8"/>
        </w:numPr>
        <w:tabs>
          <w:tab w:val="left" w:pos="1137"/>
        </w:tabs>
        <w:spacing w:before="45" w:line="285" w:lineRule="auto"/>
        <w:ind w:left="1137" w:right="425"/>
      </w:pPr>
      <w:r>
        <w:t xml:space="preserve">Make timely payments to Distribution Licensee as per the terms and conditions of this </w:t>
      </w:r>
      <w:r>
        <w:rPr>
          <w:spacing w:val="-2"/>
        </w:rPr>
        <w:t>Agreement.</w:t>
      </w:r>
    </w:p>
    <w:p w14:paraId="65315346" w14:textId="77777777" w:rsidR="001F5D1F" w:rsidRDefault="00000000">
      <w:pPr>
        <w:pStyle w:val="ListParagraph"/>
        <w:numPr>
          <w:ilvl w:val="2"/>
          <w:numId w:val="8"/>
        </w:numPr>
        <w:tabs>
          <w:tab w:val="left" w:pos="1137"/>
        </w:tabs>
        <w:spacing w:line="248" w:lineRule="exact"/>
        <w:ind w:left="1137" w:hanging="422"/>
      </w:pPr>
      <w:r>
        <w:t>Replace</w:t>
      </w:r>
      <w:r>
        <w:rPr>
          <w:spacing w:val="10"/>
        </w:rPr>
        <w:t xml:space="preserve"> </w:t>
      </w:r>
      <w:r>
        <w:t>defective</w:t>
      </w:r>
      <w:r>
        <w:rPr>
          <w:spacing w:val="8"/>
        </w:rPr>
        <w:t xml:space="preserve"> </w:t>
      </w:r>
      <w:r>
        <w:t>meters</w:t>
      </w:r>
      <w:r>
        <w:rPr>
          <w:spacing w:val="2"/>
        </w:rPr>
        <w:t xml:space="preserve"> </w:t>
      </w:r>
      <w:r>
        <w:t>with</w:t>
      </w:r>
      <w:r>
        <w:rPr>
          <w:spacing w:val="12"/>
        </w:rPr>
        <w:t xml:space="preserve"> </w:t>
      </w:r>
      <w:r>
        <w:t>new</w:t>
      </w:r>
      <w:r>
        <w:rPr>
          <w:spacing w:val="7"/>
        </w:rPr>
        <w:t xml:space="preserve"> </w:t>
      </w:r>
      <w:r>
        <w:rPr>
          <w:spacing w:val="-2"/>
        </w:rPr>
        <w:t>meters.</w:t>
      </w:r>
    </w:p>
    <w:p w14:paraId="30549366" w14:textId="77777777" w:rsidR="001F5D1F" w:rsidRDefault="00000000">
      <w:pPr>
        <w:pStyle w:val="ListParagraph"/>
        <w:numPr>
          <w:ilvl w:val="2"/>
          <w:numId w:val="8"/>
        </w:numPr>
        <w:tabs>
          <w:tab w:val="left" w:pos="1137"/>
        </w:tabs>
        <w:spacing w:before="44"/>
        <w:ind w:left="1137" w:hanging="422"/>
      </w:pPr>
      <w:r>
        <w:t>Maintain</w:t>
      </w:r>
      <w:r>
        <w:rPr>
          <w:spacing w:val="4"/>
        </w:rPr>
        <w:t xml:space="preserve"> </w:t>
      </w:r>
      <w:r>
        <w:t>Consumer</w:t>
      </w:r>
      <w:r>
        <w:rPr>
          <w:spacing w:val="10"/>
        </w:rPr>
        <w:t xml:space="preserve"> </w:t>
      </w:r>
      <w:r>
        <w:t>database</w:t>
      </w:r>
      <w:r>
        <w:rPr>
          <w:spacing w:val="9"/>
        </w:rPr>
        <w:t xml:space="preserve"> </w:t>
      </w:r>
      <w:r>
        <w:t>and</w:t>
      </w:r>
      <w:r>
        <w:rPr>
          <w:spacing w:val="10"/>
        </w:rPr>
        <w:t xml:space="preserve"> </w:t>
      </w:r>
      <w:r>
        <w:t>billing</w:t>
      </w:r>
      <w:r>
        <w:rPr>
          <w:spacing w:val="13"/>
        </w:rPr>
        <w:t xml:space="preserve"> </w:t>
      </w:r>
      <w:r>
        <w:rPr>
          <w:spacing w:val="-2"/>
        </w:rPr>
        <w:t>records.</w:t>
      </w:r>
    </w:p>
    <w:p w14:paraId="37A78A45" w14:textId="77777777" w:rsidR="001F5D1F" w:rsidRDefault="00000000">
      <w:pPr>
        <w:pStyle w:val="ListParagraph"/>
        <w:numPr>
          <w:ilvl w:val="2"/>
          <w:numId w:val="8"/>
        </w:numPr>
        <w:tabs>
          <w:tab w:val="left" w:pos="1134"/>
          <w:tab w:val="left" w:pos="1137"/>
        </w:tabs>
        <w:spacing w:before="45" w:line="283" w:lineRule="auto"/>
        <w:ind w:left="1137" w:right="421"/>
        <w:jc w:val="both"/>
      </w:pPr>
      <w:r>
        <w:t>Discharge all duties and responsibilities of Distribution Licensee as the distribution licensee as required by the License Regulations of the PSERC except such of the conditions, which cannot be complied with by the Distribution Franchisee alone.</w:t>
      </w:r>
    </w:p>
    <w:p w14:paraId="31704738" w14:textId="77777777" w:rsidR="001F5D1F" w:rsidRDefault="00000000">
      <w:pPr>
        <w:pStyle w:val="ListParagraph"/>
        <w:numPr>
          <w:ilvl w:val="2"/>
          <w:numId w:val="8"/>
        </w:numPr>
        <w:tabs>
          <w:tab w:val="left" w:pos="1135"/>
          <w:tab w:val="left" w:pos="1137"/>
        </w:tabs>
        <w:spacing w:before="2" w:line="283" w:lineRule="auto"/>
        <w:ind w:left="1137" w:right="424"/>
        <w:jc w:val="both"/>
      </w:pPr>
      <w:r>
        <w:t>Undertake any other activity as may be notified from time to time by PSERC to the distribution licensee.</w:t>
      </w:r>
    </w:p>
    <w:p w14:paraId="3B68F421" w14:textId="77777777" w:rsidR="001F5D1F" w:rsidRDefault="00000000">
      <w:pPr>
        <w:pStyle w:val="Heading2"/>
        <w:numPr>
          <w:ilvl w:val="1"/>
          <w:numId w:val="8"/>
        </w:numPr>
        <w:tabs>
          <w:tab w:val="left" w:pos="1138"/>
        </w:tabs>
        <w:spacing w:before="1"/>
        <w:ind w:left="1138" w:hanging="594"/>
        <w:jc w:val="both"/>
        <w:rPr>
          <w:b w:val="0"/>
        </w:rPr>
      </w:pPr>
      <w:r>
        <w:t>Event</w:t>
      </w:r>
      <w:r>
        <w:rPr>
          <w:spacing w:val="13"/>
        </w:rPr>
        <w:t xml:space="preserve"> </w:t>
      </w:r>
      <w:r>
        <w:t>of</w:t>
      </w:r>
      <w:r>
        <w:rPr>
          <w:spacing w:val="10"/>
        </w:rPr>
        <w:t xml:space="preserve"> </w:t>
      </w:r>
      <w:r>
        <w:t>default</w:t>
      </w:r>
      <w:r>
        <w:rPr>
          <w:spacing w:val="12"/>
        </w:rPr>
        <w:t xml:space="preserve"> </w:t>
      </w:r>
      <w:r>
        <w:t>and</w:t>
      </w:r>
      <w:r>
        <w:rPr>
          <w:spacing w:val="11"/>
        </w:rPr>
        <w:t xml:space="preserve"> </w:t>
      </w:r>
      <w:r>
        <w:t>Termination</w:t>
      </w:r>
      <w:r>
        <w:rPr>
          <w:spacing w:val="14"/>
        </w:rPr>
        <w:t xml:space="preserve"> </w:t>
      </w:r>
      <w:r>
        <w:t>of</w:t>
      </w:r>
      <w:r>
        <w:rPr>
          <w:spacing w:val="11"/>
        </w:rPr>
        <w:t xml:space="preserve"> </w:t>
      </w:r>
      <w:r>
        <w:t>Model</w:t>
      </w:r>
      <w:r>
        <w:rPr>
          <w:spacing w:val="8"/>
        </w:rPr>
        <w:t xml:space="preserve"> </w:t>
      </w:r>
      <w:r>
        <w:rPr>
          <w:spacing w:val="-2"/>
        </w:rPr>
        <w:t>Agreemen</w:t>
      </w:r>
      <w:r>
        <w:rPr>
          <w:b w:val="0"/>
          <w:spacing w:val="-2"/>
        </w:rPr>
        <w:t>t</w:t>
      </w:r>
    </w:p>
    <w:p w14:paraId="446A6616" w14:textId="77777777" w:rsidR="001F5D1F" w:rsidRDefault="00000000">
      <w:pPr>
        <w:pStyle w:val="ListParagraph"/>
        <w:numPr>
          <w:ilvl w:val="2"/>
          <w:numId w:val="8"/>
        </w:numPr>
        <w:tabs>
          <w:tab w:val="left" w:pos="1445"/>
        </w:tabs>
        <w:spacing w:before="51"/>
        <w:ind w:left="1445" w:hanging="308"/>
        <w:jc w:val="both"/>
        <w:rPr>
          <w:b/>
        </w:rPr>
      </w:pPr>
      <w:r>
        <w:rPr>
          <w:b/>
        </w:rPr>
        <w:t>Distribution</w:t>
      </w:r>
      <w:r>
        <w:rPr>
          <w:b/>
          <w:spacing w:val="7"/>
        </w:rPr>
        <w:t xml:space="preserve"> </w:t>
      </w:r>
      <w:r>
        <w:rPr>
          <w:b/>
        </w:rPr>
        <w:t>Franchisee</w:t>
      </w:r>
      <w:r>
        <w:rPr>
          <w:b/>
          <w:spacing w:val="9"/>
        </w:rPr>
        <w:t xml:space="preserve"> </w:t>
      </w:r>
      <w:r>
        <w:rPr>
          <w:b/>
        </w:rPr>
        <w:t>Event</w:t>
      </w:r>
      <w:r>
        <w:rPr>
          <w:b/>
          <w:spacing w:val="10"/>
        </w:rPr>
        <w:t xml:space="preserve"> </w:t>
      </w:r>
      <w:r>
        <w:rPr>
          <w:b/>
        </w:rPr>
        <w:t>of</w:t>
      </w:r>
      <w:r>
        <w:rPr>
          <w:b/>
          <w:spacing w:val="10"/>
        </w:rPr>
        <w:t xml:space="preserve"> </w:t>
      </w:r>
      <w:r>
        <w:rPr>
          <w:b/>
          <w:spacing w:val="-2"/>
        </w:rPr>
        <w:t>Default</w:t>
      </w:r>
    </w:p>
    <w:p w14:paraId="40DB3A80" w14:textId="77777777" w:rsidR="001F5D1F" w:rsidRDefault="00000000">
      <w:pPr>
        <w:pStyle w:val="BodyText"/>
        <w:spacing w:before="38"/>
        <w:ind w:left="1447"/>
      </w:pPr>
      <w:r>
        <w:t>The</w:t>
      </w:r>
      <w:r>
        <w:rPr>
          <w:spacing w:val="36"/>
        </w:rPr>
        <w:t xml:space="preserve"> </w:t>
      </w:r>
      <w:r>
        <w:t>occurrence</w:t>
      </w:r>
      <w:r>
        <w:rPr>
          <w:spacing w:val="29"/>
        </w:rPr>
        <w:t xml:space="preserve"> </w:t>
      </w:r>
      <w:r>
        <w:t>and</w:t>
      </w:r>
      <w:r>
        <w:rPr>
          <w:spacing w:val="30"/>
        </w:rPr>
        <w:t xml:space="preserve"> </w:t>
      </w:r>
      <w:r>
        <w:t>continuation</w:t>
      </w:r>
      <w:r>
        <w:rPr>
          <w:spacing w:val="30"/>
        </w:rPr>
        <w:t xml:space="preserve"> </w:t>
      </w:r>
      <w:r>
        <w:t>of</w:t>
      </w:r>
      <w:r>
        <w:rPr>
          <w:spacing w:val="32"/>
        </w:rPr>
        <w:t xml:space="preserve"> </w:t>
      </w:r>
      <w:r>
        <w:t>any</w:t>
      </w:r>
      <w:r>
        <w:rPr>
          <w:spacing w:val="29"/>
        </w:rPr>
        <w:t xml:space="preserve"> </w:t>
      </w:r>
      <w:r>
        <w:t>of</w:t>
      </w:r>
      <w:r>
        <w:rPr>
          <w:spacing w:val="34"/>
        </w:rPr>
        <w:t xml:space="preserve"> </w:t>
      </w:r>
      <w:r>
        <w:t>the</w:t>
      </w:r>
      <w:r>
        <w:rPr>
          <w:spacing w:val="31"/>
        </w:rPr>
        <w:t xml:space="preserve"> </w:t>
      </w:r>
      <w:r>
        <w:t>following</w:t>
      </w:r>
      <w:r>
        <w:rPr>
          <w:spacing w:val="30"/>
        </w:rPr>
        <w:t xml:space="preserve"> </w:t>
      </w:r>
      <w:r>
        <w:t>events,</w:t>
      </w:r>
      <w:r>
        <w:rPr>
          <w:spacing w:val="35"/>
        </w:rPr>
        <w:t xml:space="preserve"> </w:t>
      </w:r>
      <w:r>
        <w:t>unless</w:t>
      </w:r>
      <w:r>
        <w:rPr>
          <w:spacing w:val="33"/>
        </w:rPr>
        <w:t xml:space="preserve"> </w:t>
      </w:r>
      <w:r>
        <w:t>any</w:t>
      </w:r>
      <w:r>
        <w:rPr>
          <w:spacing w:val="32"/>
        </w:rPr>
        <w:t xml:space="preserve"> </w:t>
      </w:r>
      <w:r>
        <w:rPr>
          <w:spacing w:val="-4"/>
        </w:rPr>
        <w:t>such</w:t>
      </w:r>
    </w:p>
    <w:p w14:paraId="3560188B" w14:textId="77777777" w:rsidR="001F5D1F" w:rsidRDefault="001F5D1F">
      <w:pPr>
        <w:pStyle w:val="BodyText"/>
        <w:sectPr w:rsidR="001F5D1F">
          <w:headerReference w:type="default" r:id="rId28"/>
          <w:footerReference w:type="default" r:id="rId29"/>
          <w:pgSz w:w="12240" w:h="15840"/>
          <w:pgMar w:top="600" w:right="1440" w:bottom="1340" w:left="1440" w:header="300" w:footer="1141" w:gutter="0"/>
          <w:cols w:space="720"/>
        </w:sectPr>
      </w:pPr>
    </w:p>
    <w:p w14:paraId="429A5062" w14:textId="77777777" w:rsidR="001F5D1F" w:rsidRDefault="001F5D1F">
      <w:pPr>
        <w:pStyle w:val="BodyText"/>
        <w:spacing w:before="64"/>
        <w:jc w:val="left"/>
      </w:pPr>
    </w:p>
    <w:p w14:paraId="350A88CF" w14:textId="77777777" w:rsidR="001F5D1F" w:rsidRDefault="00000000">
      <w:pPr>
        <w:pStyle w:val="BodyText"/>
        <w:spacing w:line="283" w:lineRule="auto"/>
        <w:ind w:left="1447" w:right="396"/>
      </w:pPr>
      <w:r>
        <w:t xml:space="preserve">event occurs </w:t>
      </w:r>
      <w:proofErr w:type="gramStart"/>
      <w:r>
        <w:t>as a result of</w:t>
      </w:r>
      <w:proofErr w:type="gramEnd"/>
      <w:r>
        <w:t xml:space="preserve"> a Force Majeure event under this Agreement, shall constitute a Distribution Franchisee event of default:</w:t>
      </w:r>
    </w:p>
    <w:p w14:paraId="702F326E" w14:textId="77777777" w:rsidR="001F5D1F" w:rsidRDefault="00000000">
      <w:pPr>
        <w:pStyle w:val="Heading2"/>
        <w:numPr>
          <w:ilvl w:val="3"/>
          <w:numId w:val="8"/>
        </w:numPr>
        <w:tabs>
          <w:tab w:val="left" w:pos="1779"/>
        </w:tabs>
        <w:spacing w:before="5"/>
        <w:ind w:left="1779" w:hanging="337"/>
        <w:jc w:val="both"/>
      </w:pPr>
      <w:r>
        <w:t>Critical</w:t>
      </w:r>
      <w:r>
        <w:rPr>
          <w:spacing w:val="4"/>
        </w:rPr>
        <w:t xml:space="preserve"> </w:t>
      </w:r>
      <w:r>
        <w:t>Event</w:t>
      </w:r>
      <w:r>
        <w:rPr>
          <w:spacing w:val="11"/>
        </w:rPr>
        <w:t xml:space="preserve"> </w:t>
      </w:r>
      <w:r>
        <w:t>of</w:t>
      </w:r>
      <w:r>
        <w:rPr>
          <w:spacing w:val="10"/>
        </w:rPr>
        <w:t xml:space="preserve"> </w:t>
      </w:r>
      <w:r>
        <w:rPr>
          <w:spacing w:val="-2"/>
        </w:rPr>
        <w:t>Default</w:t>
      </w:r>
    </w:p>
    <w:p w14:paraId="5DAE9FDE" w14:textId="77777777" w:rsidR="001F5D1F" w:rsidRDefault="00000000">
      <w:pPr>
        <w:pStyle w:val="BodyText"/>
        <w:spacing w:before="38" w:line="283" w:lineRule="auto"/>
        <w:ind w:left="1780" w:right="423"/>
      </w:pPr>
      <w:r>
        <w:t>Critical Event of Default by the Distribution Franchisee shall mean failure or refusal</w:t>
      </w:r>
      <w:r>
        <w:rPr>
          <w:spacing w:val="40"/>
        </w:rPr>
        <w:t xml:space="preserve"> </w:t>
      </w:r>
      <w:r>
        <w:t>by</w:t>
      </w:r>
      <w:r>
        <w:rPr>
          <w:spacing w:val="39"/>
        </w:rPr>
        <w:t xml:space="preserve"> </w:t>
      </w:r>
      <w:r>
        <w:t>Distribution</w:t>
      </w:r>
      <w:r>
        <w:rPr>
          <w:spacing w:val="39"/>
        </w:rPr>
        <w:t xml:space="preserve"> </w:t>
      </w:r>
      <w:r>
        <w:t>Franchisee</w:t>
      </w:r>
      <w:r>
        <w:rPr>
          <w:spacing w:val="39"/>
        </w:rPr>
        <w:t xml:space="preserve"> </w:t>
      </w:r>
      <w:r>
        <w:t>to</w:t>
      </w:r>
      <w:r>
        <w:rPr>
          <w:spacing w:val="40"/>
        </w:rPr>
        <w:t xml:space="preserve"> </w:t>
      </w:r>
      <w:r>
        <w:t>perform</w:t>
      </w:r>
      <w:r>
        <w:rPr>
          <w:spacing w:val="40"/>
        </w:rPr>
        <w:t xml:space="preserve"> </w:t>
      </w:r>
      <w:r>
        <w:t>its</w:t>
      </w:r>
      <w:r>
        <w:rPr>
          <w:spacing w:val="39"/>
        </w:rPr>
        <w:t xml:space="preserve"> </w:t>
      </w:r>
      <w:r>
        <w:t>following</w:t>
      </w:r>
      <w:r>
        <w:rPr>
          <w:spacing w:val="39"/>
        </w:rPr>
        <w:t xml:space="preserve"> </w:t>
      </w:r>
      <w:r>
        <w:t>obligations</w:t>
      </w:r>
      <w:r>
        <w:rPr>
          <w:spacing w:val="39"/>
        </w:rPr>
        <w:t xml:space="preserve"> </w:t>
      </w:r>
      <w:r>
        <w:t>under the Agreement:</w:t>
      </w:r>
    </w:p>
    <w:p w14:paraId="0F37F5DF" w14:textId="77777777" w:rsidR="001F5D1F" w:rsidRDefault="00000000">
      <w:pPr>
        <w:pStyle w:val="ListParagraph"/>
        <w:numPr>
          <w:ilvl w:val="4"/>
          <w:numId w:val="8"/>
        </w:numPr>
        <w:tabs>
          <w:tab w:val="left" w:pos="2124"/>
        </w:tabs>
        <w:spacing w:line="283" w:lineRule="auto"/>
        <w:ind w:right="364" w:hanging="394"/>
        <w:jc w:val="both"/>
      </w:pPr>
      <w:r>
        <w:t>Failure</w:t>
      </w:r>
      <w:r>
        <w:rPr>
          <w:spacing w:val="40"/>
        </w:rPr>
        <w:t xml:space="preserve"> </w:t>
      </w:r>
      <w:r>
        <w:t>on</w:t>
      </w:r>
      <w:r>
        <w:rPr>
          <w:spacing w:val="40"/>
        </w:rPr>
        <w:t xml:space="preserve"> </w:t>
      </w:r>
      <w:r>
        <w:t>account</w:t>
      </w:r>
      <w:r>
        <w:rPr>
          <w:spacing w:val="40"/>
        </w:rPr>
        <w:t xml:space="preserve"> </w:t>
      </w:r>
      <w:r>
        <w:t>of</w:t>
      </w:r>
      <w:r>
        <w:rPr>
          <w:spacing w:val="40"/>
        </w:rPr>
        <w:t xml:space="preserve"> </w:t>
      </w:r>
      <w:r>
        <w:t>Distribution</w:t>
      </w:r>
      <w:r>
        <w:rPr>
          <w:spacing w:val="40"/>
        </w:rPr>
        <w:t xml:space="preserve"> </w:t>
      </w:r>
      <w:r>
        <w:t>Franchisee</w:t>
      </w:r>
      <w:r>
        <w:rPr>
          <w:spacing w:val="40"/>
        </w:rPr>
        <w:t xml:space="preserve"> </w:t>
      </w:r>
      <w:r>
        <w:t>to</w:t>
      </w:r>
      <w:r>
        <w:rPr>
          <w:spacing w:val="40"/>
        </w:rPr>
        <w:t xml:space="preserve"> </w:t>
      </w:r>
      <w:r>
        <w:t>make payments</w:t>
      </w:r>
      <w:r>
        <w:rPr>
          <w:spacing w:val="40"/>
        </w:rPr>
        <w:t xml:space="preserve"> </w:t>
      </w:r>
      <w:r>
        <w:t>as stipulated in the Model Agreement.</w:t>
      </w:r>
    </w:p>
    <w:p w14:paraId="70E026E7" w14:textId="77777777" w:rsidR="001F5D1F" w:rsidRDefault="00000000">
      <w:pPr>
        <w:pStyle w:val="ListParagraph"/>
        <w:numPr>
          <w:ilvl w:val="4"/>
          <w:numId w:val="8"/>
        </w:numPr>
        <w:tabs>
          <w:tab w:val="left" w:pos="2121"/>
          <w:tab w:val="left" w:pos="2124"/>
        </w:tabs>
        <w:spacing w:line="283" w:lineRule="auto"/>
        <w:ind w:right="360" w:hanging="394"/>
        <w:jc w:val="both"/>
      </w:pPr>
      <w:r>
        <w:t>Failure</w:t>
      </w:r>
      <w:r>
        <w:rPr>
          <w:spacing w:val="40"/>
        </w:rPr>
        <w:t xml:space="preserve"> </w:t>
      </w:r>
      <w:r>
        <w:t>to</w:t>
      </w:r>
      <w:r>
        <w:rPr>
          <w:spacing w:val="40"/>
        </w:rPr>
        <w:t xml:space="preserve"> </w:t>
      </w:r>
      <w:r>
        <w:t>deposit</w:t>
      </w:r>
      <w:r>
        <w:rPr>
          <w:spacing w:val="40"/>
        </w:rPr>
        <w:t xml:space="preserve"> </w:t>
      </w:r>
      <w:r>
        <w:t>the</w:t>
      </w:r>
      <w:r>
        <w:rPr>
          <w:spacing w:val="40"/>
        </w:rPr>
        <w:t xml:space="preserve"> </w:t>
      </w:r>
      <w:r>
        <w:t>System</w:t>
      </w:r>
      <w:r>
        <w:rPr>
          <w:spacing w:val="40"/>
        </w:rPr>
        <w:t xml:space="preserve"> </w:t>
      </w:r>
      <w:r>
        <w:t>Loading</w:t>
      </w:r>
      <w:r>
        <w:rPr>
          <w:spacing w:val="40"/>
        </w:rPr>
        <w:t xml:space="preserve"> </w:t>
      </w:r>
      <w:r>
        <w:t>Charges,</w:t>
      </w:r>
      <w:r>
        <w:rPr>
          <w:spacing w:val="40"/>
        </w:rPr>
        <w:t xml:space="preserve"> </w:t>
      </w:r>
      <w:r>
        <w:t>Security</w:t>
      </w:r>
      <w:r>
        <w:rPr>
          <w:spacing w:val="40"/>
        </w:rPr>
        <w:t xml:space="preserve"> </w:t>
      </w:r>
      <w:r>
        <w:t>(Consumption), and Security (Metering) will result in consequences if the recorded</w:t>
      </w:r>
      <w:r>
        <w:rPr>
          <w:spacing w:val="80"/>
        </w:rPr>
        <w:t xml:space="preserve"> </w:t>
      </w:r>
      <w:r>
        <w:t>Maximum</w:t>
      </w:r>
      <w:r>
        <w:rPr>
          <w:spacing w:val="40"/>
        </w:rPr>
        <w:t xml:space="preserve"> </w:t>
      </w:r>
      <w:r>
        <w:t>Demand</w:t>
      </w:r>
      <w:r>
        <w:rPr>
          <w:spacing w:val="40"/>
        </w:rPr>
        <w:t xml:space="preserve"> </w:t>
      </w:r>
      <w:r>
        <w:t>(MD)</w:t>
      </w:r>
      <w:r>
        <w:rPr>
          <w:spacing w:val="40"/>
        </w:rPr>
        <w:t xml:space="preserve"> </w:t>
      </w:r>
      <w:r>
        <w:t>exceeds</w:t>
      </w:r>
      <w:r>
        <w:rPr>
          <w:spacing w:val="40"/>
        </w:rPr>
        <w:t xml:space="preserve"> </w:t>
      </w:r>
      <w:r>
        <w:t>the</w:t>
      </w:r>
      <w:r>
        <w:rPr>
          <w:spacing w:val="40"/>
        </w:rPr>
        <w:t xml:space="preserve"> </w:t>
      </w:r>
      <w:r>
        <w:t>sanctioned</w:t>
      </w:r>
      <w:r>
        <w:rPr>
          <w:spacing w:val="40"/>
        </w:rPr>
        <w:t xml:space="preserve"> </w:t>
      </w:r>
      <w:r>
        <w:t>Contract</w:t>
      </w:r>
      <w:r>
        <w:rPr>
          <w:spacing w:val="40"/>
        </w:rPr>
        <w:t xml:space="preserve"> </w:t>
      </w:r>
      <w:r>
        <w:t>Demand</w:t>
      </w:r>
      <w:r>
        <w:rPr>
          <w:spacing w:val="40"/>
        </w:rPr>
        <w:t xml:space="preserve"> </w:t>
      </w:r>
      <w:r>
        <w:t>(CD) by more than 10% on two occasions within a financial year.</w:t>
      </w:r>
    </w:p>
    <w:p w14:paraId="62416347" w14:textId="77777777" w:rsidR="001F5D1F" w:rsidRDefault="00000000">
      <w:pPr>
        <w:pStyle w:val="ListParagraph"/>
        <w:numPr>
          <w:ilvl w:val="4"/>
          <w:numId w:val="8"/>
        </w:numPr>
        <w:tabs>
          <w:tab w:val="left" w:pos="2124"/>
        </w:tabs>
        <w:spacing w:line="285" w:lineRule="auto"/>
        <w:ind w:right="359" w:hanging="394"/>
        <w:jc w:val="both"/>
      </w:pPr>
      <w:r>
        <w:t>Failure to submit in time the Information Report to distribution licensee regarding data of consumers inside the franchisee area.</w:t>
      </w:r>
    </w:p>
    <w:p w14:paraId="018A8246" w14:textId="77777777" w:rsidR="001F5D1F" w:rsidRDefault="00000000">
      <w:pPr>
        <w:pStyle w:val="ListParagraph"/>
        <w:numPr>
          <w:ilvl w:val="4"/>
          <w:numId w:val="8"/>
        </w:numPr>
        <w:tabs>
          <w:tab w:val="left" w:pos="2121"/>
          <w:tab w:val="left" w:pos="2124"/>
        </w:tabs>
        <w:spacing w:line="283" w:lineRule="auto"/>
        <w:ind w:right="363" w:hanging="394"/>
        <w:jc w:val="both"/>
      </w:pPr>
      <w:r>
        <w:t>Failure</w:t>
      </w:r>
      <w:r>
        <w:rPr>
          <w:spacing w:val="40"/>
        </w:rPr>
        <w:t xml:space="preserve"> </w:t>
      </w:r>
      <w:r>
        <w:t>to</w:t>
      </w:r>
      <w:r>
        <w:rPr>
          <w:spacing w:val="40"/>
        </w:rPr>
        <w:t xml:space="preserve"> </w:t>
      </w:r>
      <w:r>
        <w:t>maintain</w:t>
      </w:r>
      <w:r>
        <w:rPr>
          <w:spacing w:val="40"/>
        </w:rPr>
        <w:t xml:space="preserve"> </w:t>
      </w:r>
      <w:r>
        <w:t>a</w:t>
      </w:r>
      <w:r>
        <w:rPr>
          <w:spacing w:val="40"/>
        </w:rPr>
        <w:t xml:space="preserve"> </w:t>
      </w:r>
      <w:r>
        <w:t>security</w:t>
      </w:r>
      <w:r>
        <w:rPr>
          <w:spacing w:val="40"/>
        </w:rPr>
        <w:t xml:space="preserve"> </w:t>
      </w:r>
      <w:r>
        <w:t>deposit</w:t>
      </w:r>
      <w:r>
        <w:rPr>
          <w:spacing w:val="40"/>
        </w:rPr>
        <w:t xml:space="preserve"> </w:t>
      </w:r>
      <w:r>
        <w:t>and</w:t>
      </w:r>
      <w:r>
        <w:rPr>
          <w:spacing w:val="40"/>
        </w:rPr>
        <w:t xml:space="preserve"> </w:t>
      </w:r>
      <w:r>
        <w:t>performance</w:t>
      </w:r>
      <w:r>
        <w:rPr>
          <w:spacing w:val="40"/>
        </w:rPr>
        <w:t xml:space="preserve"> </w:t>
      </w:r>
      <w:r>
        <w:t>guarantee</w:t>
      </w:r>
      <w:r>
        <w:rPr>
          <w:spacing w:val="40"/>
        </w:rPr>
        <w:t xml:space="preserve"> </w:t>
      </w:r>
      <w:r>
        <w:t>as</w:t>
      </w:r>
      <w:r>
        <w:rPr>
          <w:spacing w:val="40"/>
        </w:rPr>
        <w:t xml:space="preserve"> </w:t>
      </w:r>
      <w:r>
        <w:t>per the provisions of Supply Code-2024.</w:t>
      </w:r>
    </w:p>
    <w:p w14:paraId="39B464FD" w14:textId="77777777" w:rsidR="001F5D1F" w:rsidRDefault="00000000">
      <w:pPr>
        <w:pStyle w:val="ListParagraph"/>
        <w:numPr>
          <w:ilvl w:val="4"/>
          <w:numId w:val="8"/>
        </w:numPr>
        <w:tabs>
          <w:tab w:val="left" w:pos="2123"/>
        </w:tabs>
        <w:spacing w:line="251" w:lineRule="exact"/>
        <w:ind w:left="2123" w:hanging="393"/>
        <w:jc w:val="both"/>
      </w:pPr>
      <w:r>
        <w:t>The</w:t>
      </w:r>
      <w:r>
        <w:rPr>
          <w:spacing w:val="11"/>
        </w:rPr>
        <w:t xml:space="preserve"> </w:t>
      </w:r>
      <w:r>
        <w:t>Distribution</w:t>
      </w:r>
      <w:r>
        <w:rPr>
          <w:spacing w:val="7"/>
        </w:rPr>
        <w:t xml:space="preserve"> </w:t>
      </w:r>
      <w:r>
        <w:t>Franchisee</w:t>
      </w:r>
      <w:r>
        <w:rPr>
          <w:spacing w:val="6"/>
        </w:rPr>
        <w:t xml:space="preserve"> </w:t>
      </w:r>
      <w:r>
        <w:t>is</w:t>
      </w:r>
      <w:r>
        <w:rPr>
          <w:spacing w:val="10"/>
        </w:rPr>
        <w:t xml:space="preserve"> </w:t>
      </w:r>
      <w:r>
        <w:t>declared</w:t>
      </w:r>
      <w:r>
        <w:rPr>
          <w:spacing w:val="7"/>
        </w:rPr>
        <w:t xml:space="preserve"> </w:t>
      </w:r>
      <w:r>
        <w:t>insolvent</w:t>
      </w:r>
      <w:r>
        <w:rPr>
          <w:spacing w:val="2"/>
        </w:rPr>
        <w:t xml:space="preserve"> </w:t>
      </w:r>
      <w:r>
        <w:t>or</w:t>
      </w:r>
      <w:r>
        <w:rPr>
          <w:spacing w:val="6"/>
        </w:rPr>
        <w:t xml:space="preserve"> </w:t>
      </w:r>
      <w:r>
        <w:rPr>
          <w:spacing w:val="-2"/>
        </w:rPr>
        <w:t>bankrupt.</w:t>
      </w:r>
    </w:p>
    <w:p w14:paraId="5893022B" w14:textId="77777777" w:rsidR="001F5D1F" w:rsidRDefault="00000000">
      <w:pPr>
        <w:pStyle w:val="ListParagraph"/>
        <w:numPr>
          <w:ilvl w:val="4"/>
          <w:numId w:val="8"/>
        </w:numPr>
        <w:tabs>
          <w:tab w:val="left" w:pos="2124"/>
        </w:tabs>
        <w:spacing w:before="41" w:line="283" w:lineRule="auto"/>
        <w:ind w:right="364" w:hanging="394"/>
      </w:pPr>
      <w:r>
        <w:t>The</w:t>
      </w:r>
      <w:r>
        <w:rPr>
          <w:spacing w:val="40"/>
        </w:rPr>
        <w:t xml:space="preserve"> </w:t>
      </w:r>
      <w:r>
        <w:t>Distribution</w:t>
      </w:r>
      <w:r>
        <w:rPr>
          <w:spacing w:val="40"/>
        </w:rPr>
        <w:t xml:space="preserve"> </w:t>
      </w:r>
      <w:r>
        <w:t>Franchisee</w:t>
      </w:r>
      <w:r>
        <w:rPr>
          <w:spacing w:val="40"/>
        </w:rPr>
        <w:t xml:space="preserve"> </w:t>
      </w:r>
      <w:r>
        <w:t>has</w:t>
      </w:r>
      <w:r>
        <w:rPr>
          <w:spacing w:val="40"/>
        </w:rPr>
        <w:t xml:space="preserve"> </w:t>
      </w:r>
      <w:r>
        <w:t>unlawfully</w:t>
      </w:r>
      <w:r>
        <w:rPr>
          <w:spacing w:val="40"/>
        </w:rPr>
        <w:t xml:space="preserve"> </w:t>
      </w:r>
      <w:r>
        <w:t>repudiated</w:t>
      </w:r>
      <w:r>
        <w:rPr>
          <w:spacing w:val="40"/>
        </w:rPr>
        <w:t xml:space="preserve"> </w:t>
      </w:r>
      <w:r>
        <w:t>this</w:t>
      </w:r>
      <w:r>
        <w:rPr>
          <w:spacing w:val="40"/>
        </w:rPr>
        <w:t xml:space="preserve"> </w:t>
      </w:r>
      <w:r>
        <w:t>Agreement</w:t>
      </w:r>
      <w:r>
        <w:rPr>
          <w:spacing w:val="40"/>
        </w:rPr>
        <w:t xml:space="preserve"> </w:t>
      </w:r>
      <w:r>
        <w:t>or has otherwise expressed an intention not to be bound by this agreement.</w:t>
      </w:r>
    </w:p>
    <w:p w14:paraId="1AC72322" w14:textId="77777777" w:rsidR="001F5D1F" w:rsidRDefault="00000000">
      <w:pPr>
        <w:pStyle w:val="ListParagraph"/>
        <w:numPr>
          <w:ilvl w:val="4"/>
          <w:numId w:val="8"/>
        </w:numPr>
        <w:tabs>
          <w:tab w:val="left" w:pos="2124"/>
        </w:tabs>
        <w:spacing w:line="283" w:lineRule="auto"/>
        <w:ind w:right="364" w:hanging="394"/>
      </w:pPr>
      <w:r>
        <w:t>Any representation or warranty made by the Distribution Franchisee during</w:t>
      </w:r>
      <w:r>
        <w:rPr>
          <w:spacing w:val="40"/>
        </w:rPr>
        <w:t xml:space="preserve"> </w:t>
      </w:r>
      <w:r>
        <w:t>the term of the agreement is found to be false and misleading.</w:t>
      </w:r>
    </w:p>
    <w:p w14:paraId="649B9E53" w14:textId="77777777" w:rsidR="001F5D1F" w:rsidRDefault="00000000">
      <w:pPr>
        <w:pStyle w:val="ListParagraph"/>
        <w:numPr>
          <w:ilvl w:val="4"/>
          <w:numId w:val="8"/>
        </w:numPr>
        <w:tabs>
          <w:tab w:val="left" w:pos="2124"/>
        </w:tabs>
        <w:spacing w:line="283" w:lineRule="auto"/>
        <w:ind w:right="362" w:hanging="394"/>
      </w:pPr>
      <w:r>
        <w:t>The</w:t>
      </w:r>
      <w:r>
        <w:rPr>
          <w:spacing w:val="77"/>
        </w:rPr>
        <w:t xml:space="preserve"> </w:t>
      </w:r>
      <w:r>
        <w:t>Distribution</w:t>
      </w:r>
      <w:r>
        <w:rPr>
          <w:spacing w:val="40"/>
        </w:rPr>
        <w:t xml:space="preserve"> </w:t>
      </w:r>
      <w:r>
        <w:t>Franchisee</w:t>
      </w:r>
      <w:r>
        <w:rPr>
          <w:spacing w:val="74"/>
        </w:rPr>
        <w:t xml:space="preserve"> </w:t>
      </w:r>
      <w:r>
        <w:t>is</w:t>
      </w:r>
      <w:r>
        <w:rPr>
          <w:spacing w:val="74"/>
        </w:rPr>
        <w:t xml:space="preserve"> </w:t>
      </w:r>
      <w:r>
        <w:t>indulging</w:t>
      </w:r>
      <w:r>
        <w:rPr>
          <w:spacing w:val="40"/>
        </w:rPr>
        <w:t xml:space="preserve"> </w:t>
      </w:r>
      <w:r>
        <w:t>in</w:t>
      </w:r>
      <w:r>
        <w:rPr>
          <w:spacing w:val="40"/>
        </w:rPr>
        <w:t xml:space="preserve"> </w:t>
      </w:r>
      <w:r>
        <w:t>any</w:t>
      </w:r>
      <w:r>
        <w:rPr>
          <w:spacing w:val="40"/>
        </w:rPr>
        <w:t xml:space="preserve"> </w:t>
      </w:r>
      <w:r>
        <w:t>malpractice</w:t>
      </w:r>
      <w:r>
        <w:rPr>
          <w:spacing w:val="73"/>
        </w:rPr>
        <w:t xml:space="preserve"> </w:t>
      </w:r>
      <w:r>
        <w:t>or</w:t>
      </w:r>
      <w:r>
        <w:rPr>
          <w:spacing w:val="40"/>
        </w:rPr>
        <w:t xml:space="preserve"> </w:t>
      </w:r>
      <w:r>
        <w:t>corrupt practice or fraudulent practice(s).</w:t>
      </w:r>
    </w:p>
    <w:p w14:paraId="4115C13A" w14:textId="77777777" w:rsidR="001F5D1F" w:rsidRDefault="00000000">
      <w:pPr>
        <w:pStyle w:val="ListParagraph"/>
        <w:numPr>
          <w:ilvl w:val="4"/>
          <w:numId w:val="8"/>
        </w:numPr>
        <w:tabs>
          <w:tab w:val="left" w:pos="2124"/>
        </w:tabs>
        <w:spacing w:line="283" w:lineRule="auto"/>
        <w:ind w:right="360" w:hanging="394"/>
      </w:pPr>
      <w:proofErr w:type="gramStart"/>
      <w:r>
        <w:t>Sale</w:t>
      </w:r>
      <w:proofErr w:type="gramEnd"/>
      <w:r>
        <w:rPr>
          <w:spacing w:val="80"/>
        </w:rPr>
        <w:t xml:space="preserve"> </w:t>
      </w:r>
      <w:r>
        <w:t>of</w:t>
      </w:r>
      <w:r>
        <w:rPr>
          <w:spacing w:val="80"/>
        </w:rPr>
        <w:t xml:space="preserve"> </w:t>
      </w:r>
      <w:r>
        <w:t>Input</w:t>
      </w:r>
      <w:r>
        <w:rPr>
          <w:spacing w:val="78"/>
        </w:rPr>
        <w:t xml:space="preserve"> </w:t>
      </w:r>
      <w:r>
        <w:t>energy</w:t>
      </w:r>
      <w:r>
        <w:rPr>
          <w:spacing w:val="80"/>
        </w:rPr>
        <w:t xml:space="preserve"> </w:t>
      </w:r>
      <w:r>
        <w:t>in</w:t>
      </w:r>
      <w:r>
        <w:rPr>
          <w:spacing w:val="80"/>
        </w:rPr>
        <w:t xml:space="preserve"> </w:t>
      </w:r>
      <w:r>
        <w:t>the</w:t>
      </w:r>
      <w:r>
        <w:rPr>
          <w:spacing w:val="80"/>
        </w:rPr>
        <w:t xml:space="preserve"> </w:t>
      </w:r>
      <w:r>
        <w:t>Franchise</w:t>
      </w:r>
      <w:r>
        <w:rPr>
          <w:spacing w:val="80"/>
        </w:rPr>
        <w:t xml:space="preserve"> </w:t>
      </w:r>
      <w:r>
        <w:t>Area</w:t>
      </w:r>
      <w:r>
        <w:rPr>
          <w:spacing w:val="80"/>
        </w:rPr>
        <w:t xml:space="preserve"> </w:t>
      </w:r>
      <w:r>
        <w:t>to</w:t>
      </w:r>
      <w:r>
        <w:rPr>
          <w:spacing w:val="80"/>
        </w:rPr>
        <w:t xml:space="preserve"> </w:t>
      </w:r>
      <w:r>
        <w:t>any</w:t>
      </w:r>
      <w:r>
        <w:rPr>
          <w:spacing w:val="78"/>
        </w:rPr>
        <w:t xml:space="preserve"> </w:t>
      </w:r>
      <w:r>
        <w:t>party</w:t>
      </w:r>
      <w:r>
        <w:rPr>
          <w:spacing w:val="78"/>
        </w:rPr>
        <w:t xml:space="preserve"> </w:t>
      </w:r>
      <w:r>
        <w:t>outside</w:t>
      </w:r>
      <w:r>
        <w:rPr>
          <w:spacing w:val="79"/>
        </w:rPr>
        <w:t xml:space="preserve"> </w:t>
      </w:r>
      <w:r>
        <w:t>the Franchise Area.</w:t>
      </w:r>
    </w:p>
    <w:p w14:paraId="7AA29732" w14:textId="77777777" w:rsidR="001F5D1F" w:rsidRDefault="00000000">
      <w:pPr>
        <w:pStyle w:val="ListParagraph"/>
        <w:numPr>
          <w:ilvl w:val="4"/>
          <w:numId w:val="8"/>
        </w:numPr>
        <w:tabs>
          <w:tab w:val="left" w:pos="2124"/>
        </w:tabs>
        <w:spacing w:line="285" w:lineRule="auto"/>
        <w:ind w:right="358" w:hanging="394"/>
      </w:pPr>
      <w:proofErr w:type="gramStart"/>
      <w:r>
        <w:t>In</w:t>
      </w:r>
      <w:r>
        <w:rPr>
          <w:spacing w:val="28"/>
        </w:rPr>
        <w:t xml:space="preserve"> </w:t>
      </w:r>
      <w:r>
        <w:t>the</w:t>
      </w:r>
      <w:r>
        <w:rPr>
          <w:spacing w:val="29"/>
        </w:rPr>
        <w:t xml:space="preserve"> </w:t>
      </w:r>
      <w:r>
        <w:t>event</w:t>
      </w:r>
      <w:r>
        <w:rPr>
          <w:spacing w:val="28"/>
        </w:rPr>
        <w:t xml:space="preserve"> </w:t>
      </w:r>
      <w:r>
        <w:t>that</w:t>
      </w:r>
      <w:proofErr w:type="gramEnd"/>
      <w:r>
        <w:rPr>
          <w:spacing w:val="28"/>
        </w:rPr>
        <w:t xml:space="preserve"> </w:t>
      </w:r>
      <w:r>
        <w:t>the</w:t>
      </w:r>
      <w:r>
        <w:rPr>
          <w:spacing w:val="28"/>
        </w:rPr>
        <w:t xml:space="preserve"> </w:t>
      </w:r>
      <w:r>
        <w:t>Franchisee</w:t>
      </w:r>
      <w:r>
        <w:rPr>
          <w:spacing w:val="29"/>
        </w:rPr>
        <w:t xml:space="preserve"> </w:t>
      </w:r>
      <w:r>
        <w:t>submits</w:t>
      </w:r>
      <w:r>
        <w:rPr>
          <w:spacing w:val="26"/>
        </w:rPr>
        <w:t xml:space="preserve"> </w:t>
      </w:r>
      <w:r>
        <w:t>an</w:t>
      </w:r>
      <w:r>
        <w:rPr>
          <w:spacing w:val="28"/>
        </w:rPr>
        <w:t xml:space="preserve"> </w:t>
      </w:r>
      <w:r>
        <w:t>incorrect</w:t>
      </w:r>
      <w:r>
        <w:rPr>
          <w:spacing w:val="28"/>
        </w:rPr>
        <w:t xml:space="preserve"> </w:t>
      </w:r>
      <w:r>
        <w:t>meter</w:t>
      </w:r>
      <w:r>
        <w:rPr>
          <w:spacing w:val="28"/>
        </w:rPr>
        <w:t xml:space="preserve"> </w:t>
      </w:r>
      <w:r>
        <w:t>reading</w:t>
      </w:r>
      <w:r>
        <w:rPr>
          <w:spacing w:val="26"/>
        </w:rPr>
        <w:t xml:space="preserve"> </w:t>
      </w:r>
      <w:r>
        <w:t>for</w:t>
      </w:r>
      <w:r>
        <w:rPr>
          <w:spacing w:val="28"/>
        </w:rPr>
        <w:t xml:space="preserve"> </w:t>
      </w:r>
      <w:r>
        <w:t>the occupier while claiming the subsidy.</w:t>
      </w:r>
    </w:p>
    <w:p w14:paraId="4A8F6428" w14:textId="77777777" w:rsidR="001F5D1F" w:rsidRDefault="00000000">
      <w:pPr>
        <w:pStyle w:val="ListParagraph"/>
        <w:numPr>
          <w:ilvl w:val="4"/>
          <w:numId w:val="8"/>
        </w:numPr>
        <w:tabs>
          <w:tab w:val="left" w:pos="2124"/>
        </w:tabs>
        <w:spacing w:line="283" w:lineRule="auto"/>
        <w:ind w:right="361" w:hanging="394"/>
      </w:pPr>
      <w:r>
        <w:t>Failure</w:t>
      </w:r>
      <w:r>
        <w:rPr>
          <w:spacing w:val="40"/>
        </w:rPr>
        <w:t xml:space="preserve"> </w:t>
      </w:r>
      <w:r>
        <w:t>to</w:t>
      </w:r>
      <w:r>
        <w:rPr>
          <w:spacing w:val="40"/>
        </w:rPr>
        <w:t xml:space="preserve"> </w:t>
      </w:r>
      <w:r>
        <w:t>comply</w:t>
      </w:r>
      <w:r>
        <w:rPr>
          <w:spacing w:val="40"/>
        </w:rPr>
        <w:t xml:space="preserve"> </w:t>
      </w:r>
      <w:r>
        <w:t>with</w:t>
      </w:r>
      <w:r>
        <w:rPr>
          <w:spacing w:val="40"/>
        </w:rPr>
        <w:t xml:space="preserve"> </w:t>
      </w:r>
      <w:r>
        <w:t>non-critical</w:t>
      </w:r>
      <w:r>
        <w:rPr>
          <w:spacing w:val="40"/>
        </w:rPr>
        <w:t xml:space="preserve"> </w:t>
      </w:r>
      <w:r>
        <w:t>events</w:t>
      </w:r>
      <w:r>
        <w:rPr>
          <w:spacing w:val="40"/>
        </w:rPr>
        <w:t xml:space="preserve"> </w:t>
      </w:r>
      <w:r>
        <w:t>of</w:t>
      </w:r>
      <w:r>
        <w:rPr>
          <w:spacing w:val="40"/>
        </w:rPr>
        <w:t xml:space="preserve"> </w:t>
      </w:r>
      <w:r>
        <w:t>default</w:t>
      </w:r>
      <w:r>
        <w:rPr>
          <w:spacing w:val="40"/>
        </w:rPr>
        <w:t xml:space="preserve"> </w:t>
      </w:r>
      <w:r>
        <w:t>within</w:t>
      </w:r>
      <w:r>
        <w:rPr>
          <w:spacing w:val="40"/>
        </w:rPr>
        <w:t xml:space="preserve"> </w:t>
      </w:r>
      <w:r>
        <w:t>the</w:t>
      </w:r>
      <w:r>
        <w:rPr>
          <w:spacing w:val="40"/>
        </w:rPr>
        <w:t xml:space="preserve"> </w:t>
      </w:r>
      <w:r>
        <w:t xml:space="preserve">specified </w:t>
      </w:r>
      <w:r>
        <w:rPr>
          <w:spacing w:val="-2"/>
        </w:rPr>
        <w:t>period.</w:t>
      </w:r>
    </w:p>
    <w:p w14:paraId="7A022A45" w14:textId="77777777" w:rsidR="001F5D1F" w:rsidRDefault="00000000">
      <w:pPr>
        <w:pStyle w:val="Heading2"/>
        <w:numPr>
          <w:ilvl w:val="3"/>
          <w:numId w:val="8"/>
        </w:numPr>
        <w:tabs>
          <w:tab w:val="left" w:pos="1729"/>
        </w:tabs>
        <w:ind w:left="1729" w:hanging="337"/>
      </w:pPr>
      <w:r>
        <w:t>Non-critical</w:t>
      </w:r>
      <w:r>
        <w:rPr>
          <w:spacing w:val="5"/>
        </w:rPr>
        <w:t xml:space="preserve"> </w:t>
      </w:r>
      <w:r>
        <w:t>Event</w:t>
      </w:r>
      <w:r>
        <w:rPr>
          <w:spacing w:val="9"/>
        </w:rPr>
        <w:t xml:space="preserve"> </w:t>
      </w:r>
      <w:r>
        <w:t>of</w:t>
      </w:r>
      <w:r>
        <w:rPr>
          <w:spacing w:val="13"/>
        </w:rPr>
        <w:t xml:space="preserve"> </w:t>
      </w:r>
      <w:r>
        <w:rPr>
          <w:spacing w:val="-2"/>
        </w:rPr>
        <w:t>Default</w:t>
      </w:r>
    </w:p>
    <w:p w14:paraId="401C8DCE" w14:textId="77777777" w:rsidR="001F5D1F" w:rsidRDefault="00000000">
      <w:pPr>
        <w:pStyle w:val="BodyText"/>
        <w:spacing w:before="38" w:line="283" w:lineRule="auto"/>
        <w:ind w:left="1730" w:right="465"/>
      </w:pPr>
      <w:r>
        <w:t>Non-critical Event of Default by the Distribution Franchisee shall mean failure</w:t>
      </w:r>
      <w:r>
        <w:rPr>
          <w:spacing w:val="40"/>
        </w:rPr>
        <w:t xml:space="preserve"> </w:t>
      </w:r>
      <w:r>
        <w:t>or refusal by Distribution Franchisee to perform its following obligations under the Agreement:</w:t>
      </w:r>
    </w:p>
    <w:p w14:paraId="2278F1AD" w14:textId="77777777" w:rsidR="001F5D1F" w:rsidRDefault="00000000">
      <w:pPr>
        <w:pStyle w:val="ListParagraph"/>
        <w:numPr>
          <w:ilvl w:val="4"/>
          <w:numId w:val="8"/>
        </w:numPr>
        <w:tabs>
          <w:tab w:val="left" w:pos="2150"/>
          <w:tab w:val="left" w:pos="2152"/>
        </w:tabs>
        <w:spacing w:line="283" w:lineRule="auto"/>
        <w:ind w:left="2152" w:right="437" w:hanging="339"/>
        <w:jc w:val="both"/>
      </w:pPr>
      <w:r>
        <w:t>Failure to submit periodic performance report (Billing and Collection</w:t>
      </w:r>
      <w:r>
        <w:rPr>
          <w:spacing w:val="80"/>
        </w:rPr>
        <w:t xml:space="preserve"> </w:t>
      </w:r>
      <w:r>
        <w:t>report,</w:t>
      </w:r>
      <w:r>
        <w:rPr>
          <w:spacing w:val="36"/>
        </w:rPr>
        <w:t xml:space="preserve"> </w:t>
      </w:r>
      <w:proofErr w:type="spellStart"/>
      <w:r>
        <w:t>updation</w:t>
      </w:r>
      <w:proofErr w:type="spellEnd"/>
      <w:r>
        <w:rPr>
          <w:spacing w:val="31"/>
        </w:rPr>
        <w:t xml:space="preserve"> </w:t>
      </w:r>
      <w:r>
        <w:t>of</w:t>
      </w:r>
      <w:r>
        <w:rPr>
          <w:spacing w:val="34"/>
        </w:rPr>
        <w:t xml:space="preserve"> </w:t>
      </w:r>
      <w:r>
        <w:t>consumer</w:t>
      </w:r>
      <w:r>
        <w:rPr>
          <w:spacing w:val="34"/>
        </w:rPr>
        <w:t xml:space="preserve"> </w:t>
      </w:r>
      <w:r>
        <w:t>data</w:t>
      </w:r>
      <w:r>
        <w:rPr>
          <w:spacing w:val="35"/>
        </w:rPr>
        <w:t xml:space="preserve"> </w:t>
      </w:r>
      <w:r>
        <w:t>base</w:t>
      </w:r>
      <w:r>
        <w:rPr>
          <w:spacing w:val="35"/>
        </w:rPr>
        <w:t xml:space="preserve"> </w:t>
      </w:r>
      <w:r>
        <w:t>including</w:t>
      </w:r>
      <w:r>
        <w:rPr>
          <w:spacing w:val="31"/>
        </w:rPr>
        <w:t xml:space="preserve"> </w:t>
      </w:r>
      <w:r>
        <w:t>replaced</w:t>
      </w:r>
      <w:r>
        <w:rPr>
          <w:spacing w:val="34"/>
        </w:rPr>
        <w:t xml:space="preserve"> </w:t>
      </w:r>
      <w:r>
        <w:t>energy</w:t>
      </w:r>
      <w:r>
        <w:rPr>
          <w:spacing w:val="31"/>
        </w:rPr>
        <w:t xml:space="preserve"> </w:t>
      </w:r>
      <w:r>
        <w:t>Meters on Fortnight basis, Energy audit report) to Distribution Licensee.</w:t>
      </w:r>
    </w:p>
    <w:p w14:paraId="14DC4B86" w14:textId="77777777" w:rsidR="001F5D1F" w:rsidRDefault="00000000">
      <w:pPr>
        <w:pStyle w:val="ListParagraph"/>
        <w:numPr>
          <w:ilvl w:val="4"/>
          <w:numId w:val="8"/>
        </w:numPr>
        <w:tabs>
          <w:tab w:val="left" w:pos="2150"/>
          <w:tab w:val="left" w:pos="2152"/>
        </w:tabs>
        <w:spacing w:line="283" w:lineRule="auto"/>
        <w:ind w:left="2152" w:right="443" w:hanging="339"/>
        <w:jc w:val="both"/>
      </w:pPr>
      <w:r>
        <w:t>Reporting inconsistencies</w:t>
      </w:r>
      <w:r>
        <w:rPr>
          <w:spacing w:val="40"/>
        </w:rPr>
        <w:t xml:space="preserve"> </w:t>
      </w:r>
      <w:r>
        <w:t>in</w:t>
      </w:r>
      <w:r>
        <w:rPr>
          <w:spacing w:val="40"/>
        </w:rPr>
        <w:t xml:space="preserve"> </w:t>
      </w:r>
      <w:r>
        <w:t>energy/</w:t>
      </w:r>
      <w:r>
        <w:rPr>
          <w:spacing w:val="40"/>
        </w:rPr>
        <w:t xml:space="preserve"> </w:t>
      </w:r>
      <w:r>
        <w:t>revenue</w:t>
      </w:r>
      <w:r>
        <w:rPr>
          <w:spacing w:val="40"/>
        </w:rPr>
        <w:t xml:space="preserve"> </w:t>
      </w:r>
      <w:r>
        <w:t>accounting,</w:t>
      </w:r>
      <w:r>
        <w:rPr>
          <w:spacing w:val="40"/>
        </w:rPr>
        <w:t xml:space="preserve"> </w:t>
      </w:r>
      <w:r>
        <w:t>if</w:t>
      </w:r>
      <w:r>
        <w:rPr>
          <w:spacing w:val="40"/>
        </w:rPr>
        <w:t xml:space="preserve"> </w:t>
      </w:r>
      <w:r>
        <w:t>observed during periodic/ unscheduled inspection.</w:t>
      </w:r>
    </w:p>
    <w:p w14:paraId="624A06B4" w14:textId="77777777" w:rsidR="001F5D1F" w:rsidRDefault="00000000">
      <w:pPr>
        <w:pStyle w:val="ListParagraph"/>
        <w:numPr>
          <w:ilvl w:val="4"/>
          <w:numId w:val="8"/>
        </w:numPr>
        <w:tabs>
          <w:tab w:val="left" w:pos="2150"/>
          <w:tab w:val="left" w:pos="2152"/>
        </w:tabs>
        <w:spacing w:line="283" w:lineRule="auto"/>
        <w:ind w:left="2152" w:right="438" w:hanging="339"/>
        <w:jc w:val="both"/>
      </w:pPr>
      <w:r>
        <w:t>Failure to comply with any other material terms and conditions, as</w:t>
      </w:r>
      <w:r>
        <w:rPr>
          <w:spacing w:val="40"/>
        </w:rPr>
        <w:t xml:space="preserve"> </w:t>
      </w:r>
      <w:r>
        <w:t>applicable under this Agreement for a consecutive period of thirty (30)</w:t>
      </w:r>
      <w:r>
        <w:rPr>
          <w:spacing w:val="80"/>
        </w:rPr>
        <w:t xml:space="preserve"> </w:t>
      </w:r>
      <w:r>
        <w:rPr>
          <w:spacing w:val="-2"/>
        </w:rPr>
        <w:t>days.</w:t>
      </w:r>
    </w:p>
    <w:p w14:paraId="4CF01BFB" w14:textId="77777777" w:rsidR="001F5D1F" w:rsidRDefault="00000000">
      <w:pPr>
        <w:pStyle w:val="ListParagraph"/>
        <w:numPr>
          <w:ilvl w:val="4"/>
          <w:numId w:val="8"/>
        </w:numPr>
        <w:tabs>
          <w:tab w:val="left" w:pos="2151"/>
        </w:tabs>
        <w:spacing w:line="253" w:lineRule="exact"/>
        <w:ind w:left="2151" w:hanging="337"/>
        <w:jc w:val="both"/>
      </w:pPr>
      <w:r>
        <w:t>Non-compliance</w:t>
      </w:r>
      <w:r>
        <w:rPr>
          <w:spacing w:val="12"/>
        </w:rPr>
        <w:t xml:space="preserve"> </w:t>
      </w:r>
      <w:r>
        <w:t>of</w:t>
      </w:r>
      <w:r>
        <w:rPr>
          <w:spacing w:val="12"/>
        </w:rPr>
        <w:t xml:space="preserve"> </w:t>
      </w:r>
      <w:r>
        <w:t>Standards</w:t>
      </w:r>
      <w:r>
        <w:rPr>
          <w:spacing w:val="11"/>
        </w:rPr>
        <w:t xml:space="preserve"> </w:t>
      </w:r>
      <w:r>
        <w:t>of</w:t>
      </w:r>
      <w:r>
        <w:rPr>
          <w:spacing w:val="17"/>
        </w:rPr>
        <w:t xml:space="preserve"> </w:t>
      </w:r>
      <w:r>
        <w:t>Performance</w:t>
      </w:r>
      <w:r>
        <w:rPr>
          <w:spacing w:val="10"/>
        </w:rPr>
        <w:t xml:space="preserve"> </w:t>
      </w:r>
      <w:r>
        <w:t>laid</w:t>
      </w:r>
      <w:r>
        <w:rPr>
          <w:spacing w:val="17"/>
        </w:rPr>
        <w:t xml:space="preserve"> </w:t>
      </w:r>
      <w:r>
        <w:t>down</w:t>
      </w:r>
      <w:r>
        <w:rPr>
          <w:spacing w:val="11"/>
        </w:rPr>
        <w:t xml:space="preserve"> </w:t>
      </w:r>
      <w:r>
        <w:t>by</w:t>
      </w:r>
      <w:r>
        <w:rPr>
          <w:spacing w:val="12"/>
        </w:rPr>
        <w:t xml:space="preserve"> </w:t>
      </w:r>
      <w:r>
        <w:rPr>
          <w:spacing w:val="-2"/>
        </w:rPr>
        <w:t>PSERC.</w:t>
      </w:r>
    </w:p>
    <w:p w14:paraId="326E37F0" w14:textId="77777777" w:rsidR="001F5D1F" w:rsidRDefault="00000000">
      <w:pPr>
        <w:pStyle w:val="ListParagraph"/>
        <w:numPr>
          <w:ilvl w:val="4"/>
          <w:numId w:val="8"/>
        </w:numPr>
        <w:tabs>
          <w:tab w:val="left" w:pos="2150"/>
          <w:tab w:val="left" w:pos="2152"/>
        </w:tabs>
        <w:spacing w:before="45" w:line="283" w:lineRule="auto"/>
        <w:ind w:left="2152" w:right="439" w:hanging="339"/>
        <w:jc w:val="both"/>
      </w:pPr>
      <w:r>
        <w:t>The release of connection(s) in violation of the provisions of the Supply Code-2024 or any other applicable regulations/act shall be considered a breach</w:t>
      </w:r>
      <w:r>
        <w:rPr>
          <w:spacing w:val="62"/>
        </w:rPr>
        <w:t xml:space="preserve"> </w:t>
      </w:r>
      <w:r>
        <w:t>of</w:t>
      </w:r>
      <w:r>
        <w:rPr>
          <w:spacing w:val="63"/>
        </w:rPr>
        <w:t xml:space="preserve"> </w:t>
      </w:r>
      <w:r>
        <w:t>compliance,</w:t>
      </w:r>
      <w:r>
        <w:rPr>
          <w:spacing w:val="64"/>
        </w:rPr>
        <w:t xml:space="preserve"> </w:t>
      </w:r>
      <w:r>
        <w:t>subject</w:t>
      </w:r>
      <w:r>
        <w:rPr>
          <w:spacing w:val="62"/>
        </w:rPr>
        <w:t xml:space="preserve"> </w:t>
      </w:r>
      <w:r>
        <w:t>to</w:t>
      </w:r>
      <w:r>
        <w:rPr>
          <w:spacing w:val="62"/>
        </w:rPr>
        <w:t xml:space="preserve"> </w:t>
      </w:r>
      <w:r>
        <w:t>penalties</w:t>
      </w:r>
      <w:r>
        <w:rPr>
          <w:spacing w:val="64"/>
        </w:rPr>
        <w:t xml:space="preserve"> </w:t>
      </w:r>
      <w:r>
        <w:t>and</w:t>
      </w:r>
      <w:r>
        <w:rPr>
          <w:spacing w:val="59"/>
        </w:rPr>
        <w:t xml:space="preserve"> </w:t>
      </w:r>
      <w:r>
        <w:t>legal</w:t>
      </w:r>
      <w:r>
        <w:rPr>
          <w:spacing w:val="62"/>
        </w:rPr>
        <w:t xml:space="preserve"> </w:t>
      </w:r>
      <w:r>
        <w:t>action</w:t>
      </w:r>
      <w:r>
        <w:rPr>
          <w:spacing w:val="62"/>
        </w:rPr>
        <w:t xml:space="preserve"> </w:t>
      </w:r>
      <w:r>
        <w:t>as</w:t>
      </w:r>
      <w:r>
        <w:rPr>
          <w:spacing w:val="62"/>
        </w:rPr>
        <w:t xml:space="preserve"> </w:t>
      </w:r>
      <w:r>
        <w:t>per</w:t>
      </w:r>
      <w:r>
        <w:rPr>
          <w:spacing w:val="64"/>
        </w:rPr>
        <w:t xml:space="preserve"> </w:t>
      </w:r>
      <w:r>
        <w:t>the</w:t>
      </w:r>
    </w:p>
    <w:p w14:paraId="4964BE2A" w14:textId="77777777" w:rsidR="001F5D1F" w:rsidRDefault="001F5D1F">
      <w:pPr>
        <w:pStyle w:val="ListParagraph"/>
        <w:spacing w:line="283" w:lineRule="auto"/>
        <w:sectPr w:rsidR="001F5D1F">
          <w:headerReference w:type="default" r:id="rId30"/>
          <w:footerReference w:type="default" r:id="rId31"/>
          <w:pgSz w:w="12240" w:h="15840"/>
          <w:pgMar w:top="600" w:right="1440" w:bottom="1340" w:left="1440" w:header="300" w:footer="1141" w:gutter="0"/>
          <w:cols w:space="720"/>
        </w:sectPr>
      </w:pPr>
    </w:p>
    <w:p w14:paraId="38E03224" w14:textId="77777777" w:rsidR="001F5D1F" w:rsidRDefault="001F5D1F">
      <w:pPr>
        <w:pStyle w:val="BodyText"/>
        <w:spacing w:before="64"/>
        <w:jc w:val="left"/>
      </w:pPr>
    </w:p>
    <w:p w14:paraId="0BF0639A" w14:textId="77777777" w:rsidR="001F5D1F" w:rsidRDefault="00000000">
      <w:pPr>
        <w:pStyle w:val="BodyText"/>
        <w:ind w:left="2152"/>
      </w:pPr>
      <w:r>
        <w:t>prescribed</w:t>
      </w:r>
      <w:r>
        <w:rPr>
          <w:spacing w:val="20"/>
        </w:rPr>
        <w:t xml:space="preserve"> </w:t>
      </w:r>
      <w:r>
        <w:rPr>
          <w:spacing w:val="-2"/>
        </w:rPr>
        <w:t>rules.</w:t>
      </w:r>
    </w:p>
    <w:p w14:paraId="2029BA3A" w14:textId="77777777" w:rsidR="001F5D1F" w:rsidRDefault="00000000">
      <w:pPr>
        <w:pStyle w:val="ListParagraph"/>
        <w:numPr>
          <w:ilvl w:val="4"/>
          <w:numId w:val="8"/>
        </w:numPr>
        <w:tabs>
          <w:tab w:val="left" w:pos="2152"/>
        </w:tabs>
        <w:spacing w:before="44" w:line="283" w:lineRule="auto"/>
        <w:ind w:left="2152" w:right="440" w:hanging="339"/>
        <w:jc w:val="both"/>
      </w:pPr>
      <w:r>
        <w:t>If any of the above is in default for a period of more than 60 days, it shall become a</w:t>
      </w:r>
      <w:r>
        <w:rPr>
          <w:spacing w:val="40"/>
        </w:rPr>
        <w:t xml:space="preserve"> </w:t>
      </w:r>
      <w:r>
        <w:t>Critical Event of Default.</w:t>
      </w:r>
    </w:p>
    <w:p w14:paraId="7BDA0E25" w14:textId="77777777" w:rsidR="001F5D1F" w:rsidRDefault="00000000">
      <w:pPr>
        <w:pStyle w:val="Heading2"/>
        <w:numPr>
          <w:ilvl w:val="2"/>
          <w:numId w:val="8"/>
        </w:numPr>
        <w:tabs>
          <w:tab w:val="left" w:pos="1445"/>
        </w:tabs>
        <w:spacing w:before="6"/>
        <w:ind w:left="1445" w:hanging="308"/>
        <w:jc w:val="both"/>
      </w:pPr>
      <w:r>
        <w:t>Procedure</w:t>
      </w:r>
      <w:r>
        <w:rPr>
          <w:spacing w:val="5"/>
        </w:rPr>
        <w:t xml:space="preserve"> </w:t>
      </w:r>
      <w:r>
        <w:t>for</w:t>
      </w:r>
      <w:r>
        <w:rPr>
          <w:spacing w:val="8"/>
        </w:rPr>
        <w:t xml:space="preserve"> </w:t>
      </w:r>
      <w:r>
        <w:t>Event</w:t>
      </w:r>
      <w:r>
        <w:rPr>
          <w:spacing w:val="10"/>
        </w:rPr>
        <w:t xml:space="preserve"> </w:t>
      </w:r>
      <w:r>
        <w:t>of Default</w:t>
      </w:r>
      <w:r>
        <w:rPr>
          <w:spacing w:val="10"/>
        </w:rPr>
        <w:t xml:space="preserve"> </w:t>
      </w:r>
      <w:r>
        <w:t>by</w:t>
      </w:r>
      <w:r>
        <w:rPr>
          <w:spacing w:val="4"/>
        </w:rPr>
        <w:t xml:space="preserve"> </w:t>
      </w:r>
      <w:r>
        <w:t>Distribution</w:t>
      </w:r>
      <w:r>
        <w:rPr>
          <w:spacing w:val="10"/>
        </w:rPr>
        <w:t xml:space="preserve"> </w:t>
      </w:r>
      <w:r>
        <w:rPr>
          <w:spacing w:val="-2"/>
        </w:rPr>
        <w:t>Franchisee</w:t>
      </w:r>
    </w:p>
    <w:p w14:paraId="775DA1CA" w14:textId="77777777" w:rsidR="001F5D1F" w:rsidRDefault="00000000">
      <w:pPr>
        <w:pStyle w:val="ListParagraph"/>
        <w:numPr>
          <w:ilvl w:val="3"/>
          <w:numId w:val="8"/>
        </w:numPr>
        <w:tabs>
          <w:tab w:val="left" w:pos="1783"/>
          <w:tab w:val="left" w:pos="1785"/>
        </w:tabs>
        <w:spacing w:before="37" w:line="283" w:lineRule="auto"/>
        <w:ind w:right="441" w:hanging="339"/>
        <w:jc w:val="both"/>
      </w:pPr>
      <w:r>
        <w:t>On the occurrence of any Event of Default, or its coming to notice of</w:t>
      </w:r>
      <w:r>
        <w:rPr>
          <w:spacing w:val="40"/>
        </w:rPr>
        <w:t xml:space="preserve"> </w:t>
      </w:r>
      <w:r>
        <w:t>distribution</w:t>
      </w:r>
      <w:r>
        <w:rPr>
          <w:spacing w:val="40"/>
        </w:rPr>
        <w:t xml:space="preserve"> </w:t>
      </w:r>
      <w:r>
        <w:t>licensee,</w:t>
      </w:r>
      <w:r>
        <w:rPr>
          <w:spacing w:val="40"/>
        </w:rPr>
        <w:t xml:space="preserve"> </w:t>
      </w:r>
      <w:r>
        <w:t>Distribution</w:t>
      </w:r>
      <w:r>
        <w:rPr>
          <w:spacing w:val="40"/>
        </w:rPr>
        <w:t xml:space="preserve"> </w:t>
      </w:r>
      <w:r>
        <w:t>licensee</w:t>
      </w:r>
      <w:r>
        <w:rPr>
          <w:spacing w:val="40"/>
        </w:rPr>
        <w:t xml:space="preserve"> </w:t>
      </w:r>
      <w:r>
        <w:t>shall</w:t>
      </w:r>
      <w:r>
        <w:rPr>
          <w:spacing w:val="40"/>
        </w:rPr>
        <w:t xml:space="preserve"> </w:t>
      </w:r>
      <w:r>
        <w:t>issue</w:t>
      </w:r>
      <w:r>
        <w:rPr>
          <w:spacing w:val="40"/>
        </w:rPr>
        <w:t xml:space="preserve"> </w:t>
      </w:r>
      <w:r>
        <w:t>an</w:t>
      </w:r>
      <w:r>
        <w:rPr>
          <w:spacing w:val="40"/>
        </w:rPr>
        <w:t xml:space="preserve"> </w:t>
      </w:r>
      <w:r>
        <w:t>Event</w:t>
      </w:r>
      <w:r>
        <w:rPr>
          <w:spacing w:val="40"/>
        </w:rPr>
        <w:t xml:space="preserve"> </w:t>
      </w:r>
      <w:r>
        <w:t>of</w:t>
      </w:r>
      <w:r>
        <w:rPr>
          <w:spacing w:val="40"/>
        </w:rPr>
        <w:t xml:space="preserve"> </w:t>
      </w:r>
      <w:r>
        <w:t>Default notice to the Distribution Franchisee.</w:t>
      </w:r>
    </w:p>
    <w:p w14:paraId="5E14C86E" w14:textId="77777777" w:rsidR="001F5D1F" w:rsidRDefault="00000000">
      <w:pPr>
        <w:pStyle w:val="ListParagraph"/>
        <w:numPr>
          <w:ilvl w:val="3"/>
          <w:numId w:val="8"/>
        </w:numPr>
        <w:tabs>
          <w:tab w:val="left" w:pos="1812"/>
          <w:tab w:val="left" w:pos="1814"/>
        </w:tabs>
        <w:spacing w:line="283" w:lineRule="auto"/>
        <w:ind w:left="1814" w:right="440" w:hanging="339"/>
        <w:jc w:val="both"/>
      </w:pPr>
      <w:r>
        <w:t>The Distribution Franchisee shall eliminate/ mitigate consequences of such Event</w:t>
      </w:r>
      <w:r>
        <w:rPr>
          <w:spacing w:val="27"/>
        </w:rPr>
        <w:t xml:space="preserve"> </w:t>
      </w:r>
      <w:r>
        <w:t>of</w:t>
      </w:r>
      <w:r>
        <w:rPr>
          <w:spacing w:val="31"/>
        </w:rPr>
        <w:t xml:space="preserve"> </w:t>
      </w:r>
      <w:r>
        <w:t>Default</w:t>
      </w:r>
      <w:r>
        <w:rPr>
          <w:spacing w:val="29"/>
        </w:rPr>
        <w:t xml:space="preserve"> </w:t>
      </w:r>
      <w:r>
        <w:t>within</w:t>
      </w:r>
      <w:r>
        <w:rPr>
          <w:spacing w:val="29"/>
        </w:rPr>
        <w:t xml:space="preserve"> </w:t>
      </w:r>
      <w:r>
        <w:t>a</w:t>
      </w:r>
      <w:r>
        <w:rPr>
          <w:spacing w:val="29"/>
        </w:rPr>
        <w:t xml:space="preserve"> </w:t>
      </w:r>
      <w:r>
        <w:t>period</w:t>
      </w:r>
      <w:r>
        <w:rPr>
          <w:spacing w:val="27"/>
        </w:rPr>
        <w:t xml:space="preserve"> </w:t>
      </w:r>
      <w:r>
        <w:t>of</w:t>
      </w:r>
      <w:r>
        <w:rPr>
          <w:spacing w:val="31"/>
        </w:rPr>
        <w:t xml:space="preserve"> </w:t>
      </w:r>
      <w:r>
        <w:t>15</w:t>
      </w:r>
      <w:r>
        <w:rPr>
          <w:spacing w:val="27"/>
        </w:rPr>
        <w:t xml:space="preserve"> </w:t>
      </w:r>
      <w:r>
        <w:t>days</w:t>
      </w:r>
      <w:r>
        <w:rPr>
          <w:spacing w:val="29"/>
        </w:rPr>
        <w:t xml:space="preserve"> </w:t>
      </w:r>
      <w:r>
        <w:t>for</w:t>
      </w:r>
      <w:r>
        <w:rPr>
          <w:spacing w:val="27"/>
        </w:rPr>
        <w:t xml:space="preserve"> </w:t>
      </w:r>
      <w:r>
        <w:t>critical</w:t>
      </w:r>
      <w:r>
        <w:rPr>
          <w:spacing w:val="27"/>
        </w:rPr>
        <w:t xml:space="preserve"> </w:t>
      </w:r>
      <w:proofErr w:type="gramStart"/>
      <w:r>
        <w:t>event</w:t>
      </w:r>
      <w:proofErr w:type="gramEnd"/>
      <w:r>
        <w:rPr>
          <w:spacing w:val="30"/>
        </w:rPr>
        <w:t xml:space="preserve"> </w:t>
      </w:r>
      <w:r>
        <w:t>of</w:t>
      </w:r>
      <w:r>
        <w:rPr>
          <w:spacing w:val="31"/>
        </w:rPr>
        <w:t xml:space="preserve"> </w:t>
      </w:r>
      <w:r>
        <w:t>Default</w:t>
      </w:r>
      <w:r>
        <w:rPr>
          <w:spacing w:val="25"/>
        </w:rPr>
        <w:t xml:space="preserve"> </w:t>
      </w:r>
      <w:r>
        <w:t>and 30 days for non-critical events of Default.</w:t>
      </w:r>
    </w:p>
    <w:p w14:paraId="5E59FC26" w14:textId="77777777" w:rsidR="001F5D1F" w:rsidRDefault="00000000">
      <w:pPr>
        <w:pStyle w:val="ListParagraph"/>
        <w:numPr>
          <w:ilvl w:val="3"/>
          <w:numId w:val="8"/>
        </w:numPr>
        <w:tabs>
          <w:tab w:val="left" w:pos="1811"/>
          <w:tab w:val="left" w:pos="1814"/>
        </w:tabs>
        <w:spacing w:before="2" w:line="283" w:lineRule="auto"/>
        <w:ind w:left="1814" w:right="440" w:hanging="339"/>
        <w:jc w:val="both"/>
      </w:pPr>
      <w:r>
        <w:t>In case the Distribution Franchisee is unable/fails to eliminate/ mitigate the consequences of Event of Default within the period stipulated above,</w:t>
      </w:r>
      <w:r>
        <w:rPr>
          <w:spacing w:val="80"/>
        </w:rPr>
        <w:t xml:space="preserve"> </w:t>
      </w:r>
      <w:r>
        <w:t>he shall be liable for penalty of Rs 5000/- per day till the default is removed. In case Distribution</w:t>
      </w:r>
      <w:r>
        <w:rPr>
          <w:spacing w:val="27"/>
        </w:rPr>
        <w:t xml:space="preserve"> </w:t>
      </w:r>
      <w:r>
        <w:t>Licencee</w:t>
      </w:r>
      <w:r>
        <w:rPr>
          <w:spacing w:val="30"/>
        </w:rPr>
        <w:t xml:space="preserve"> </w:t>
      </w:r>
      <w:r>
        <w:t>is</w:t>
      </w:r>
      <w:r>
        <w:rPr>
          <w:spacing w:val="27"/>
        </w:rPr>
        <w:t xml:space="preserve"> </w:t>
      </w:r>
      <w:r>
        <w:t>required</w:t>
      </w:r>
      <w:r>
        <w:rPr>
          <w:spacing w:val="27"/>
        </w:rPr>
        <w:t xml:space="preserve"> </w:t>
      </w:r>
      <w:r>
        <w:t>to</w:t>
      </w:r>
      <w:r>
        <w:rPr>
          <w:spacing w:val="27"/>
        </w:rPr>
        <w:t xml:space="preserve"> </w:t>
      </w:r>
      <w:r>
        <w:t>correct</w:t>
      </w:r>
      <w:r>
        <w:rPr>
          <w:spacing w:val="29"/>
        </w:rPr>
        <w:t xml:space="preserve"> </w:t>
      </w:r>
      <w:r>
        <w:t>the</w:t>
      </w:r>
      <w:r>
        <w:rPr>
          <w:spacing w:val="28"/>
        </w:rPr>
        <w:t xml:space="preserve"> </w:t>
      </w:r>
      <w:r>
        <w:t>said</w:t>
      </w:r>
      <w:r>
        <w:rPr>
          <w:spacing w:val="27"/>
        </w:rPr>
        <w:t xml:space="preserve"> </w:t>
      </w:r>
      <w:r>
        <w:t>default</w:t>
      </w:r>
      <w:r>
        <w:rPr>
          <w:spacing w:val="27"/>
        </w:rPr>
        <w:t xml:space="preserve"> </w:t>
      </w:r>
      <w:r>
        <w:t>DF</w:t>
      </w:r>
      <w:r>
        <w:rPr>
          <w:spacing w:val="24"/>
        </w:rPr>
        <w:t xml:space="preserve"> </w:t>
      </w:r>
      <w:r>
        <w:t>will</w:t>
      </w:r>
      <w:r>
        <w:rPr>
          <w:spacing w:val="27"/>
        </w:rPr>
        <w:t xml:space="preserve"> </w:t>
      </w:r>
      <w:r>
        <w:t>be</w:t>
      </w:r>
      <w:r>
        <w:rPr>
          <w:spacing w:val="30"/>
        </w:rPr>
        <w:t xml:space="preserve"> </w:t>
      </w:r>
      <w:r>
        <w:t>liable to</w:t>
      </w:r>
      <w:r>
        <w:rPr>
          <w:spacing w:val="31"/>
        </w:rPr>
        <w:t xml:space="preserve"> </w:t>
      </w:r>
      <w:r>
        <w:t>bear</w:t>
      </w:r>
      <w:r>
        <w:rPr>
          <w:spacing w:val="31"/>
        </w:rPr>
        <w:t xml:space="preserve"> </w:t>
      </w:r>
      <w:r>
        <w:t>the</w:t>
      </w:r>
      <w:r>
        <w:rPr>
          <w:spacing w:val="35"/>
        </w:rPr>
        <w:t xml:space="preserve"> </w:t>
      </w:r>
      <w:r>
        <w:t>cost</w:t>
      </w:r>
      <w:r>
        <w:rPr>
          <w:spacing w:val="36"/>
        </w:rPr>
        <w:t xml:space="preserve"> </w:t>
      </w:r>
      <w:r>
        <w:t>thereof</w:t>
      </w:r>
      <w:r>
        <w:rPr>
          <w:spacing w:val="31"/>
        </w:rPr>
        <w:t xml:space="preserve"> </w:t>
      </w:r>
      <w:r>
        <w:t>in</w:t>
      </w:r>
      <w:r>
        <w:rPr>
          <w:spacing w:val="34"/>
        </w:rPr>
        <w:t xml:space="preserve"> </w:t>
      </w:r>
      <w:r>
        <w:t>addition</w:t>
      </w:r>
      <w:r>
        <w:rPr>
          <w:spacing w:val="34"/>
        </w:rPr>
        <w:t xml:space="preserve"> </w:t>
      </w:r>
      <w:r>
        <w:t>to</w:t>
      </w:r>
      <w:r>
        <w:rPr>
          <w:spacing w:val="34"/>
        </w:rPr>
        <w:t xml:space="preserve"> </w:t>
      </w:r>
      <w:r>
        <w:t>penalty.</w:t>
      </w:r>
      <w:r>
        <w:rPr>
          <w:spacing w:val="38"/>
        </w:rPr>
        <w:t xml:space="preserve"> </w:t>
      </w:r>
      <w:r>
        <w:t>In</w:t>
      </w:r>
      <w:r>
        <w:rPr>
          <w:spacing w:val="31"/>
        </w:rPr>
        <w:t xml:space="preserve"> </w:t>
      </w:r>
      <w:r>
        <w:t>case</w:t>
      </w:r>
      <w:r>
        <w:rPr>
          <w:spacing w:val="35"/>
        </w:rPr>
        <w:t xml:space="preserve"> </w:t>
      </w:r>
      <w:r>
        <w:t>of</w:t>
      </w:r>
      <w:r>
        <w:rPr>
          <w:spacing w:val="33"/>
        </w:rPr>
        <w:t xml:space="preserve"> </w:t>
      </w:r>
      <w:r>
        <w:t>any</w:t>
      </w:r>
      <w:r>
        <w:rPr>
          <w:spacing w:val="31"/>
        </w:rPr>
        <w:t xml:space="preserve"> </w:t>
      </w:r>
      <w:r>
        <w:t>default</w:t>
      </w:r>
      <w:r>
        <w:rPr>
          <w:spacing w:val="34"/>
        </w:rPr>
        <w:t xml:space="preserve"> </w:t>
      </w:r>
      <w:r>
        <w:t>by</w:t>
      </w:r>
      <w:r>
        <w:rPr>
          <w:spacing w:val="31"/>
        </w:rPr>
        <w:t xml:space="preserve"> </w:t>
      </w:r>
      <w:r>
        <w:t>DF and for recovery of any dues outstanding against DF, Distribution Licensee</w:t>
      </w:r>
      <w:r>
        <w:rPr>
          <w:spacing w:val="80"/>
        </w:rPr>
        <w:t xml:space="preserve"> </w:t>
      </w:r>
      <w:r>
        <w:t>shall be entitled to invoke</w:t>
      </w:r>
      <w:r>
        <w:rPr>
          <w:spacing w:val="40"/>
        </w:rPr>
        <w:t xml:space="preserve"> </w:t>
      </w:r>
      <w:r>
        <w:t>the performance BG and 35% BG without any</w:t>
      </w:r>
      <w:r>
        <w:rPr>
          <w:spacing w:val="40"/>
        </w:rPr>
        <w:t xml:space="preserve"> </w:t>
      </w:r>
      <w:proofErr w:type="gramStart"/>
      <w:r>
        <w:t>notice;</w:t>
      </w:r>
      <w:proofErr w:type="gramEnd"/>
      <w:r>
        <w:t xml:space="preserve"> without prejudice to its rights to recover the balance by following all modes of recovery available as per law.</w:t>
      </w:r>
    </w:p>
    <w:p w14:paraId="3D2B35FD" w14:textId="77777777" w:rsidR="001F5D1F" w:rsidRDefault="00000000">
      <w:pPr>
        <w:pStyle w:val="ListParagraph"/>
        <w:numPr>
          <w:ilvl w:val="3"/>
          <w:numId w:val="8"/>
        </w:numPr>
        <w:tabs>
          <w:tab w:val="left" w:pos="1811"/>
          <w:tab w:val="left" w:pos="1814"/>
        </w:tabs>
        <w:spacing w:line="283" w:lineRule="auto"/>
        <w:ind w:left="1814" w:right="442" w:hanging="339"/>
        <w:jc w:val="both"/>
      </w:pPr>
      <w:r>
        <w:t>If</w:t>
      </w:r>
      <w:r>
        <w:rPr>
          <w:spacing w:val="21"/>
        </w:rPr>
        <w:t xml:space="preserve"> </w:t>
      </w:r>
      <w:r>
        <w:t>the</w:t>
      </w:r>
      <w:r>
        <w:rPr>
          <w:spacing w:val="19"/>
        </w:rPr>
        <w:t xml:space="preserve"> </w:t>
      </w:r>
      <w:r>
        <w:t>default</w:t>
      </w:r>
      <w:r>
        <w:rPr>
          <w:spacing w:val="22"/>
        </w:rPr>
        <w:t xml:space="preserve"> </w:t>
      </w:r>
      <w:r>
        <w:t>is</w:t>
      </w:r>
      <w:r>
        <w:rPr>
          <w:spacing w:val="19"/>
        </w:rPr>
        <w:t xml:space="preserve"> </w:t>
      </w:r>
      <w:r>
        <w:t>not</w:t>
      </w:r>
      <w:r>
        <w:rPr>
          <w:spacing w:val="21"/>
        </w:rPr>
        <w:t xml:space="preserve"> </w:t>
      </w:r>
      <w:r>
        <w:t>cured</w:t>
      </w:r>
      <w:r>
        <w:rPr>
          <w:spacing w:val="19"/>
        </w:rPr>
        <w:t xml:space="preserve"> </w:t>
      </w:r>
      <w:r>
        <w:t>within</w:t>
      </w:r>
      <w:r>
        <w:rPr>
          <w:spacing w:val="19"/>
        </w:rPr>
        <w:t xml:space="preserve"> </w:t>
      </w:r>
      <w:r>
        <w:t>a</w:t>
      </w:r>
      <w:r>
        <w:rPr>
          <w:spacing w:val="20"/>
        </w:rPr>
        <w:t xml:space="preserve"> </w:t>
      </w:r>
      <w:r>
        <w:t>period</w:t>
      </w:r>
      <w:r>
        <w:rPr>
          <w:spacing w:val="21"/>
        </w:rPr>
        <w:t xml:space="preserve"> </w:t>
      </w:r>
      <w:r>
        <w:t>of</w:t>
      </w:r>
      <w:r>
        <w:rPr>
          <w:spacing w:val="21"/>
        </w:rPr>
        <w:t xml:space="preserve"> </w:t>
      </w:r>
      <w:r>
        <w:t>sixty</w:t>
      </w:r>
      <w:r>
        <w:rPr>
          <w:spacing w:val="16"/>
        </w:rPr>
        <w:t xml:space="preserve"> </w:t>
      </w:r>
      <w:r>
        <w:t>days</w:t>
      </w:r>
      <w:r>
        <w:rPr>
          <w:spacing w:val="19"/>
        </w:rPr>
        <w:t xml:space="preserve"> </w:t>
      </w:r>
      <w:r>
        <w:t>from</w:t>
      </w:r>
      <w:r>
        <w:rPr>
          <w:spacing w:val="16"/>
        </w:rPr>
        <w:t xml:space="preserve"> </w:t>
      </w:r>
      <w:r>
        <w:t>the</w:t>
      </w:r>
      <w:r>
        <w:rPr>
          <w:spacing w:val="23"/>
        </w:rPr>
        <w:t xml:space="preserve"> </w:t>
      </w:r>
      <w:r>
        <w:t>date</w:t>
      </w:r>
      <w:r>
        <w:rPr>
          <w:spacing w:val="19"/>
        </w:rPr>
        <w:t xml:space="preserve"> </w:t>
      </w:r>
      <w:r>
        <w:t>of</w:t>
      </w:r>
      <w:r>
        <w:rPr>
          <w:spacing w:val="21"/>
        </w:rPr>
        <w:t xml:space="preserve"> </w:t>
      </w:r>
      <w:r>
        <w:t xml:space="preserve">issue of the preliminary notice of termination of Model agreement, this Agreement may be terminated after serving the final termination notice to the Distribution </w:t>
      </w:r>
      <w:r>
        <w:rPr>
          <w:spacing w:val="-2"/>
        </w:rPr>
        <w:t>Franchisee.</w:t>
      </w:r>
    </w:p>
    <w:p w14:paraId="3DC3123D" w14:textId="77777777" w:rsidR="001F5D1F" w:rsidRDefault="00000000">
      <w:pPr>
        <w:pStyle w:val="ListParagraph"/>
        <w:numPr>
          <w:ilvl w:val="3"/>
          <w:numId w:val="8"/>
        </w:numPr>
        <w:tabs>
          <w:tab w:val="left" w:pos="1811"/>
          <w:tab w:val="left" w:pos="1814"/>
        </w:tabs>
        <w:spacing w:line="283" w:lineRule="auto"/>
        <w:ind w:left="1814" w:right="440" w:hanging="339"/>
        <w:jc w:val="both"/>
      </w:pPr>
      <w:r>
        <w:t>It is expressly agreed that both the parties shall continue to perform their respective obligations until the serving of final termination notice, whereupon this Agreement shall terminate on date of such notice.</w:t>
      </w:r>
    </w:p>
    <w:p w14:paraId="7F9F7424" w14:textId="77777777" w:rsidR="001F5D1F" w:rsidRDefault="00000000">
      <w:pPr>
        <w:pStyle w:val="ListParagraph"/>
        <w:numPr>
          <w:ilvl w:val="3"/>
          <w:numId w:val="8"/>
        </w:numPr>
        <w:tabs>
          <w:tab w:val="left" w:pos="1811"/>
          <w:tab w:val="left" w:pos="1814"/>
        </w:tabs>
        <w:spacing w:line="283" w:lineRule="auto"/>
        <w:ind w:left="1814" w:right="439" w:hanging="339"/>
        <w:jc w:val="both"/>
      </w:pPr>
      <w:r>
        <w:t>Distribution Licensee shall exercise its Step-in rights after serving the final termination notice. The Distribution Franchisee shall be obliged to extend transition assistance for a period of 30 days from the serving of such Final termination notice, failing which the costs and expenses incurred by</w:t>
      </w:r>
      <w:r>
        <w:rPr>
          <w:spacing w:val="80"/>
          <w:w w:val="150"/>
        </w:rPr>
        <w:t xml:space="preserve"> </w:t>
      </w:r>
      <w:r>
        <w:t>distribution</w:t>
      </w:r>
      <w:r>
        <w:rPr>
          <w:spacing w:val="40"/>
        </w:rPr>
        <w:t xml:space="preserve"> </w:t>
      </w:r>
      <w:r>
        <w:t>Licensee</w:t>
      </w:r>
      <w:r>
        <w:rPr>
          <w:spacing w:val="40"/>
        </w:rPr>
        <w:t xml:space="preserve"> </w:t>
      </w:r>
      <w:r>
        <w:t>on</w:t>
      </w:r>
      <w:r>
        <w:rPr>
          <w:spacing w:val="40"/>
        </w:rPr>
        <w:t xml:space="preserve"> </w:t>
      </w:r>
      <w:r>
        <w:t>the</w:t>
      </w:r>
      <w:r>
        <w:rPr>
          <w:spacing w:val="40"/>
        </w:rPr>
        <w:t xml:space="preserve"> </w:t>
      </w:r>
      <w:r>
        <w:t>account</w:t>
      </w:r>
      <w:r>
        <w:rPr>
          <w:spacing w:val="40"/>
        </w:rPr>
        <w:t xml:space="preserve"> </w:t>
      </w:r>
      <w:r>
        <w:t>of</w:t>
      </w:r>
      <w:r>
        <w:rPr>
          <w:spacing w:val="40"/>
        </w:rPr>
        <w:t xml:space="preserve"> </w:t>
      </w:r>
      <w:r>
        <w:t>non-provision</w:t>
      </w:r>
      <w:r>
        <w:rPr>
          <w:spacing w:val="40"/>
        </w:rPr>
        <w:t xml:space="preserve"> </w:t>
      </w:r>
      <w:r>
        <w:t>of</w:t>
      </w:r>
      <w:r>
        <w:rPr>
          <w:spacing w:val="40"/>
        </w:rPr>
        <w:t xml:space="preserve"> </w:t>
      </w:r>
      <w:r>
        <w:t>such</w:t>
      </w:r>
      <w:r>
        <w:rPr>
          <w:spacing w:val="40"/>
        </w:rPr>
        <w:t xml:space="preserve"> </w:t>
      </w:r>
      <w:r>
        <w:t>assistance</w:t>
      </w:r>
      <w:r>
        <w:rPr>
          <w:spacing w:val="40"/>
        </w:rPr>
        <w:t xml:space="preserve"> </w:t>
      </w:r>
      <w:r>
        <w:t>by the Distribution Franchisee shall be</w:t>
      </w:r>
      <w:r>
        <w:rPr>
          <w:spacing w:val="31"/>
        </w:rPr>
        <w:t xml:space="preserve"> </w:t>
      </w:r>
      <w:r>
        <w:t>recovered from</w:t>
      </w:r>
      <w:r>
        <w:rPr>
          <w:spacing w:val="29"/>
        </w:rPr>
        <w:t xml:space="preserve"> </w:t>
      </w:r>
      <w:r>
        <w:t>the</w:t>
      </w:r>
      <w:r>
        <w:rPr>
          <w:spacing w:val="30"/>
        </w:rPr>
        <w:t xml:space="preserve"> </w:t>
      </w:r>
      <w:r>
        <w:t>Termination payment</w:t>
      </w:r>
      <w:r>
        <w:rPr>
          <w:spacing w:val="40"/>
        </w:rPr>
        <w:t xml:space="preserve"> </w:t>
      </w:r>
      <w:r>
        <w:t>of</w:t>
      </w:r>
      <w:r>
        <w:rPr>
          <w:spacing w:val="40"/>
        </w:rPr>
        <w:t xml:space="preserve"> </w:t>
      </w:r>
      <w:r>
        <w:t>the</w:t>
      </w:r>
      <w:r>
        <w:rPr>
          <w:spacing w:val="40"/>
        </w:rPr>
        <w:t xml:space="preserve"> </w:t>
      </w:r>
      <w:r>
        <w:t>Distribution</w:t>
      </w:r>
      <w:r>
        <w:rPr>
          <w:spacing w:val="40"/>
        </w:rPr>
        <w:t xml:space="preserve"> </w:t>
      </w:r>
      <w:r>
        <w:t>Franchisee</w:t>
      </w:r>
      <w:r>
        <w:rPr>
          <w:spacing w:val="40"/>
        </w:rPr>
        <w:t xml:space="preserve"> </w:t>
      </w:r>
      <w:r>
        <w:t>by</w:t>
      </w:r>
      <w:r>
        <w:rPr>
          <w:spacing w:val="40"/>
        </w:rPr>
        <w:t xml:space="preserve"> </w:t>
      </w:r>
      <w:r>
        <w:t>invoke</w:t>
      </w:r>
      <w:r>
        <w:rPr>
          <w:spacing w:val="40"/>
        </w:rPr>
        <w:t xml:space="preserve"> </w:t>
      </w:r>
      <w:r>
        <w:t>the</w:t>
      </w:r>
      <w:r>
        <w:rPr>
          <w:spacing w:val="40"/>
        </w:rPr>
        <w:t xml:space="preserve"> </w:t>
      </w:r>
      <w:r>
        <w:t>performance</w:t>
      </w:r>
      <w:r>
        <w:rPr>
          <w:spacing w:val="40"/>
        </w:rPr>
        <w:t xml:space="preserve"> </w:t>
      </w:r>
      <w:r>
        <w:t>and</w:t>
      </w:r>
      <w:r>
        <w:rPr>
          <w:spacing w:val="40"/>
        </w:rPr>
        <w:t xml:space="preserve"> </w:t>
      </w:r>
      <w:r>
        <w:t>35%</w:t>
      </w:r>
      <w:r>
        <w:rPr>
          <w:spacing w:val="40"/>
        </w:rPr>
        <w:t xml:space="preserve"> </w:t>
      </w:r>
      <w:r>
        <w:t>BG without any notice; without prejudice to its rights to recover the balance by following all modes of recovery available as per law.</w:t>
      </w:r>
    </w:p>
    <w:p w14:paraId="23377BF2" w14:textId="77777777" w:rsidR="001F5D1F" w:rsidRDefault="00000000">
      <w:pPr>
        <w:pStyle w:val="Heading2"/>
        <w:numPr>
          <w:ilvl w:val="2"/>
          <w:numId w:val="8"/>
        </w:numPr>
        <w:tabs>
          <w:tab w:val="left" w:pos="1445"/>
        </w:tabs>
        <w:spacing w:before="1"/>
        <w:ind w:left="1445" w:hanging="308"/>
        <w:jc w:val="both"/>
      </w:pPr>
      <w:r>
        <w:t>Consequences</w:t>
      </w:r>
      <w:r>
        <w:rPr>
          <w:spacing w:val="13"/>
        </w:rPr>
        <w:t xml:space="preserve"> </w:t>
      </w:r>
      <w:r>
        <w:t>of</w:t>
      </w:r>
      <w:r>
        <w:rPr>
          <w:spacing w:val="12"/>
        </w:rPr>
        <w:t xml:space="preserve"> </w:t>
      </w:r>
      <w:r>
        <w:rPr>
          <w:spacing w:val="-2"/>
        </w:rPr>
        <w:t>Termination</w:t>
      </w:r>
    </w:p>
    <w:p w14:paraId="229AB7ED" w14:textId="77777777" w:rsidR="001F5D1F" w:rsidRDefault="00000000">
      <w:pPr>
        <w:pStyle w:val="ListParagraph"/>
        <w:numPr>
          <w:ilvl w:val="0"/>
          <w:numId w:val="3"/>
        </w:numPr>
        <w:tabs>
          <w:tab w:val="left" w:pos="1445"/>
          <w:tab w:val="left" w:pos="1447"/>
        </w:tabs>
        <w:spacing w:before="37" w:line="280" w:lineRule="auto"/>
        <w:ind w:right="448"/>
        <w:jc w:val="both"/>
      </w:pPr>
      <w:r>
        <w:t>Without</w:t>
      </w:r>
      <w:r>
        <w:rPr>
          <w:spacing w:val="40"/>
        </w:rPr>
        <w:t xml:space="preserve"> </w:t>
      </w:r>
      <w:r>
        <w:t>prejudice</w:t>
      </w:r>
      <w:r>
        <w:rPr>
          <w:spacing w:val="40"/>
        </w:rPr>
        <w:t xml:space="preserve"> </w:t>
      </w:r>
      <w:r>
        <w:t>to</w:t>
      </w:r>
      <w:r>
        <w:rPr>
          <w:spacing w:val="40"/>
        </w:rPr>
        <w:t xml:space="preserve"> </w:t>
      </w:r>
      <w:r>
        <w:t>the</w:t>
      </w:r>
      <w:r>
        <w:rPr>
          <w:spacing w:val="40"/>
        </w:rPr>
        <w:t xml:space="preserve"> </w:t>
      </w:r>
      <w:r>
        <w:t>other</w:t>
      </w:r>
      <w:r>
        <w:rPr>
          <w:spacing w:val="40"/>
        </w:rPr>
        <w:t xml:space="preserve"> </w:t>
      </w:r>
      <w:r>
        <w:t>rights</w:t>
      </w:r>
      <w:r>
        <w:rPr>
          <w:spacing w:val="40"/>
        </w:rPr>
        <w:t xml:space="preserve"> </w:t>
      </w:r>
      <w:r>
        <w:t>of</w:t>
      </w:r>
      <w:r>
        <w:rPr>
          <w:spacing w:val="40"/>
        </w:rPr>
        <w:t xml:space="preserve"> </w:t>
      </w:r>
      <w:r>
        <w:t>distribution</w:t>
      </w:r>
      <w:r>
        <w:rPr>
          <w:spacing w:val="40"/>
        </w:rPr>
        <w:t xml:space="preserve"> </w:t>
      </w:r>
      <w:r>
        <w:t>Licensee</w:t>
      </w:r>
      <w:r>
        <w:rPr>
          <w:spacing w:val="40"/>
        </w:rPr>
        <w:t xml:space="preserve"> </w:t>
      </w:r>
      <w:r>
        <w:t>in</w:t>
      </w:r>
      <w:r>
        <w:rPr>
          <w:spacing w:val="40"/>
        </w:rPr>
        <w:t xml:space="preserve"> </w:t>
      </w:r>
      <w:r>
        <w:t>case</w:t>
      </w:r>
      <w:r>
        <w:rPr>
          <w:spacing w:val="40"/>
        </w:rPr>
        <w:t xml:space="preserve"> </w:t>
      </w:r>
      <w:r>
        <w:t>of termination, Distribution Franchisee shall pay all the dues payable to distribution licensee on the</w:t>
      </w:r>
      <w:r>
        <w:rPr>
          <w:spacing w:val="40"/>
        </w:rPr>
        <w:t xml:space="preserve"> </w:t>
      </w:r>
      <w:r>
        <w:t>date of termination.</w:t>
      </w:r>
    </w:p>
    <w:p w14:paraId="248EBDBD" w14:textId="77777777" w:rsidR="001F5D1F" w:rsidRDefault="00000000">
      <w:pPr>
        <w:pStyle w:val="ListParagraph"/>
        <w:numPr>
          <w:ilvl w:val="0"/>
          <w:numId w:val="3"/>
        </w:numPr>
        <w:tabs>
          <w:tab w:val="left" w:pos="1445"/>
          <w:tab w:val="left" w:pos="1447"/>
        </w:tabs>
        <w:spacing w:before="2" w:line="278" w:lineRule="auto"/>
        <w:ind w:right="424"/>
        <w:jc w:val="both"/>
      </w:pPr>
      <w:r>
        <w:t>The Distribution Licensee has the right to recover any shortfall from the</w:t>
      </w:r>
      <w:r>
        <w:rPr>
          <w:spacing w:val="40"/>
        </w:rPr>
        <w:t xml:space="preserve"> </w:t>
      </w:r>
      <w:r>
        <w:t>performance guarantee.</w:t>
      </w:r>
    </w:p>
    <w:p w14:paraId="1311CFCF" w14:textId="77777777" w:rsidR="001F5D1F" w:rsidRDefault="00000000">
      <w:pPr>
        <w:pStyle w:val="ListParagraph"/>
        <w:numPr>
          <w:ilvl w:val="0"/>
          <w:numId w:val="3"/>
        </w:numPr>
        <w:tabs>
          <w:tab w:val="left" w:pos="1445"/>
          <w:tab w:val="left" w:pos="1447"/>
        </w:tabs>
        <w:spacing w:before="4" w:line="280" w:lineRule="auto"/>
        <w:ind w:right="423"/>
        <w:jc w:val="both"/>
      </w:pPr>
      <w:r>
        <w:t>Distribution Licensee unconditionally reserves the right to claim from Distribution Franchisee</w:t>
      </w:r>
      <w:r>
        <w:rPr>
          <w:spacing w:val="40"/>
        </w:rPr>
        <w:t xml:space="preserve"> </w:t>
      </w:r>
      <w:r>
        <w:t>any</w:t>
      </w:r>
      <w:r>
        <w:rPr>
          <w:spacing w:val="40"/>
        </w:rPr>
        <w:t xml:space="preserve"> </w:t>
      </w:r>
      <w:r>
        <w:t>costs,</w:t>
      </w:r>
      <w:r>
        <w:rPr>
          <w:spacing w:val="40"/>
        </w:rPr>
        <w:t xml:space="preserve"> </w:t>
      </w:r>
      <w:r>
        <w:t>expenses</w:t>
      </w:r>
      <w:r>
        <w:rPr>
          <w:spacing w:val="40"/>
        </w:rPr>
        <w:t xml:space="preserve"> </w:t>
      </w:r>
      <w:r>
        <w:t>or</w:t>
      </w:r>
      <w:r>
        <w:rPr>
          <w:spacing w:val="40"/>
        </w:rPr>
        <w:t xml:space="preserve"> </w:t>
      </w:r>
      <w:r>
        <w:t>loss</w:t>
      </w:r>
      <w:r>
        <w:rPr>
          <w:spacing w:val="40"/>
        </w:rPr>
        <w:t xml:space="preserve"> </w:t>
      </w:r>
      <w:r>
        <w:t>that</w:t>
      </w:r>
      <w:r>
        <w:rPr>
          <w:spacing w:val="40"/>
        </w:rPr>
        <w:t xml:space="preserve"> </w:t>
      </w:r>
      <w:r>
        <w:t>it</w:t>
      </w:r>
      <w:r>
        <w:rPr>
          <w:spacing w:val="40"/>
        </w:rPr>
        <w:t xml:space="preserve"> </w:t>
      </w:r>
      <w:r>
        <w:t>may</w:t>
      </w:r>
      <w:r>
        <w:rPr>
          <w:spacing w:val="40"/>
        </w:rPr>
        <w:t xml:space="preserve"> </w:t>
      </w:r>
      <w:r>
        <w:t>have</w:t>
      </w:r>
      <w:r>
        <w:rPr>
          <w:spacing w:val="40"/>
        </w:rPr>
        <w:t xml:space="preserve"> </w:t>
      </w:r>
      <w:r>
        <w:t>incurred</w:t>
      </w:r>
      <w:r>
        <w:rPr>
          <w:spacing w:val="40"/>
        </w:rPr>
        <w:t xml:space="preserve"> </w:t>
      </w:r>
      <w:r>
        <w:t>by</w:t>
      </w:r>
      <w:r>
        <w:rPr>
          <w:spacing w:val="40"/>
        </w:rPr>
        <w:t xml:space="preserve"> </w:t>
      </w:r>
      <w:r>
        <w:t>reason</w:t>
      </w:r>
      <w:r>
        <w:rPr>
          <w:spacing w:val="40"/>
        </w:rPr>
        <w:t xml:space="preserve"> </w:t>
      </w:r>
      <w:r>
        <w:t>of breach of failure on the part of Distribution Franchisee to observe and perform any</w:t>
      </w:r>
      <w:r>
        <w:rPr>
          <w:spacing w:val="40"/>
        </w:rPr>
        <w:t xml:space="preserve"> </w:t>
      </w:r>
      <w:r>
        <w:t>of the terms and conditions of the agreement.</w:t>
      </w:r>
    </w:p>
    <w:p w14:paraId="2D5DEB01" w14:textId="77777777" w:rsidR="001F5D1F" w:rsidRDefault="001F5D1F">
      <w:pPr>
        <w:pStyle w:val="ListParagraph"/>
        <w:spacing w:line="280" w:lineRule="auto"/>
        <w:sectPr w:rsidR="001F5D1F">
          <w:headerReference w:type="default" r:id="rId32"/>
          <w:footerReference w:type="default" r:id="rId33"/>
          <w:pgSz w:w="12240" w:h="15840"/>
          <w:pgMar w:top="600" w:right="1440" w:bottom="1340" w:left="1440" w:header="300" w:footer="1141" w:gutter="0"/>
          <w:cols w:space="720"/>
        </w:sectPr>
      </w:pPr>
    </w:p>
    <w:p w14:paraId="070D3EB0" w14:textId="77777777" w:rsidR="001F5D1F" w:rsidRDefault="001F5D1F">
      <w:pPr>
        <w:pStyle w:val="BodyText"/>
        <w:spacing w:before="64"/>
        <w:jc w:val="left"/>
      </w:pPr>
    </w:p>
    <w:p w14:paraId="222A97B1" w14:textId="77777777" w:rsidR="001F5D1F" w:rsidRDefault="00000000">
      <w:pPr>
        <w:pStyle w:val="ListParagraph"/>
        <w:numPr>
          <w:ilvl w:val="0"/>
          <w:numId w:val="3"/>
        </w:numPr>
        <w:tabs>
          <w:tab w:val="left" w:pos="1445"/>
          <w:tab w:val="left" w:pos="1447"/>
        </w:tabs>
        <w:spacing w:line="280" w:lineRule="auto"/>
        <w:ind w:right="423"/>
        <w:jc w:val="both"/>
      </w:pPr>
      <w:r>
        <w:t>On</w:t>
      </w:r>
      <w:r>
        <w:rPr>
          <w:spacing w:val="40"/>
        </w:rPr>
        <w:t xml:space="preserve"> </w:t>
      </w:r>
      <w:r>
        <w:t>termination</w:t>
      </w:r>
      <w:r>
        <w:rPr>
          <w:spacing w:val="40"/>
        </w:rPr>
        <w:t xml:space="preserve"> </w:t>
      </w:r>
      <w:r>
        <w:t>of</w:t>
      </w:r>
      <w:r>
        <w:rPr>
          <w:spacing w:val="40"/>
        </w:rPr>
        <w:t xml:space="preserve"> </w:t>
      </w:r>
      <w:r>
        <w:t>this</w:t>
      </w:r>
      <w:r>
        <w:rPr>
          <w:spacing w:val="40"/>
        </w:rPr>
        <w:t xml:space="preserve"> </w:t>
      </w:r>
      <w:r>
        <w:t>Agreement</w:t>
      </w:r>
      <w:r>
        <w:rPr>
          <w:spacing w:val="40"/>
        </w:rPr>
        <w:t xml:space="preserve"> </w:t>
      </w:r>
      <w:r>
        <w:t>however</w:t>
      </w:r>
      <w:r>
        <w:rPr>
          <w:spacing w:val="40"/>
        </w:rPr>
        <w:t xml:space="preserve"> </w:t>
      </w:r>
      <w:r>
        <w:t>occasioned,</w:t>
      </w:r>
      <w:r>
        <w:rPr>
          <w:spacing w:val="40"/>
        </w:rPr>
        <w:t xml:space="preserve"> </w:t>
      </w:r>
      <w:r>
        <w:t>the</w:t>
      </w:r>
      <w:r>
        <w:rPr>
          <w:spacing w:val="40"/>
        </w:rPr>
        <w:t xml:space="preserve"> </w:t>
      </w:r>
      <w:r>
        <w:t>Distribution Franchisee</w:t>
      </w:r>
      <w:r>
        <w:rPr>
          <w:spacing w:val="40"/>
        </w:rPr>
        <w:t xml:space="preserve"> </w:t>
      </w:r>
      <w:r>
        <w:t>shall</w:t>
      </w:r>
      <w:r>
        <w:rPr>
          <w:spacing w:val="40"/>
        </w:rPr>
        <w:t xml:space="preserve"> </w:t>
      </w:r>
      <w:r>
        <w:t>forth</w:t>
      </w:r>
      <w:r>
        <w:rPr>
          <w:spacing w:val="40"/>
        </w:rPr>
        <w:t xml:space="preserve"> </w:t>
      </w:r>
      <w:r>
        <w:t>with</w:t>
      </w:r>
      <w:r>
        <w:rPr>
          <w:spacing w:val="40"/>
        </w:rPr>
        <w:t xml:space="preserve"> </w:t>
      </w:r>
      <w:r>
        <w:t>deliver</w:t>
      </w:r>
      <w:r>
        <w:rPr>
          <w:spacing w:val="40"/>
        </w:rPr>
        <w:t xml:space="preserve"> </w:t>
      </w:r>
      <w:r>
        <w:t>to</w:t>
      </w:r>
      <w:r>
        <w:rPr>
          <w:spacing w:val="40"/>
        </w:rPr>
        <w:t xml:space="preserve"> </w:t>
      </w:r>
      <w:r>
        <w:t>distribution</w:t>
      </w:r>
      <w:r>
        <w:rPr>
          <w:spacing w:val="40"/>
        </w:rPr>
        <w:t xml:space="preserve"> </w:t>
      </w:r>
      <w:r>
        <w:t>licensee</w:t>
      </w:r>
      <w:r>
        <w:rPr>
          <w:spacing w:val="40"/>
        </w:rPr>
        <w:t xml:space="preserve"> </w:t>
      </w:r>
      <w:r>
        <w:t>all</w:t>
      </w:r>
      <w:r>
        <w:rPr>
          <w:spacing w:val="40"/>
        </w:rPr>
        <w:t xml:space="preserve"> </w:t>
      </w:r>
      <w:r>
        <w:t>data/documents which may have come into its possession or custody under the terms of this Agreement or otherwise.</w:t>
      </w:r>
    </w:p>
    <w:p w14:paraId="570A2C27" w14:textId="27316BCE" w:rsidR="001F5D1F" w:rsidRDefault="00000000">
      <w:pPr>
        <w:pStyle w:val="Heading2"/>
        <w:numPr>
          <w:ilvl w:val="2"/>
          <w:numId w:val="8"/>
        </w:numPr>
        <w:tabs>
          <w:tab w:val="left" w:pos="1445"/>
          <w:tab w:val="left" w:pos="1475"/>
        </w:tabs>
        <w:spacing w:before="7" w:line="285" w:lineRule="auto"/>
        <w:ind w:left="1475" w:right="423" w:hanging="648"/>
        <w:jc w:val="both"/>
      </w:pPr>
      <w:r>
        <w:t>Step</w:t>
      </w:r>
      <w:r>
        <w:rPr>
          <w:spacing w:val="40"/>
        </w:rPr>
        <w:t xml:space="preserve"> </w:t>
      </w:r>
      <w:r>
        <w:t>In</w:t>
      </w:r>
      <w:r>
        <w:rPr>
          <w:spacing w:val="40"/>
        </w:rPr>
        <w:t xml:space="preserve"> </w:t>
      </w:r>
      <w:r>
        <w:t>Rights</w:t>
      </w:r>
      <w:r>
        <w:rPr>
          <w:spacing w:val="40"/>
        </w:rPr>
        <w:t xml:space="preserve"> </w:t>
      </w:r>
      <w:r>
        <w:t>of</w:t>
      </w:r>
      <w:r>
        <w:rPr>
          <w:spacing w:val="40"/>
        </w:rPr>
        <w:t xml:space="preserve"> </w:t>
      </w:r>
      <w:r>
        <w:t>distribution</w:t>
      </w:r>
      <w:r>
        <w:rPr>
          <w:spacing w:val="40"/>
        </w:rPr>
        <w:t xml:space="preserve"> </w:t>
      </w:r>
      <w:r>
        <w:t>Licen</w:t>
      </w:r>
      <w:r w:rsidR="00B0371B">
        <w:t>s</w:t>
      </w:r>
      <w:r>
        <w:t>ee</w:t>
      </w:r>
      <w:r>
        <w:rPr>
          <w:spacing w:val="40"/>
        </w:rPr>
        <w:t xml:space="preserve"> </w:t>
      </w:r>
      <w:r>
        <w:t>in</w:t>
      </w:r>
      <w:r>
        <w:rPr>
          <w:spacing w:val="40"/>
        </w:rPr>
        <w:t xml:space="preserve"> </w:t>
      </w:r>
      <w:r>
        <w:t>case</w:t>
      </w:r>
      <w:r>
        <w:rPr>
          <w:spacing w:val="40"/>
        </w:rPr>
        <w:t xml:space="preserve"> </w:t>
      </w:r>
      <w:r>
        <w:t>of</w:t>
      </w:r>
      <w:r>
        <w:rPr>
          <w:spacing w:val="40"/>
        </w:rPr>
        <w:t xml:space="preserve"> </w:t>
      </w:r>
      <w:r>
        <w:t>Event</w:t>
      </w:r>
      <w:r>
        <w:rPr>
          <w:spacing w:val="40"/>
        </w:rPr>
        <w:t xml:space="preserve"> </w:t>
      </w:r>
      <w:r>
        <w:t>of</w:t>
      </w:r>
      <w:r>
        <w:rPr>
          <w:spacing w:val="40"/>
        </w:rPr>
        <w:t xml:space="preserve"> </w:t>
      </w:r>
      <w:r>
        <w:t>Default</w:t>
      </w:r>
      <w:r>
        <w:rPr>
          <w:spacing w:val="40"/>
        </w:rPr>
        <w:t xml:space="preserve"> </w:t>
      </w:r>
      <w:r>
        <w:t>after serving of Final Termination Notice</w:t>
      </w:r>
    </w:p>
    <w:p w14:paraId="3C4CBF9E" w14:textId="77777777" w:rsidR="001F5D1F" w:rsidRDefault="00000000">
      <w:pPr>
        <w:pStyle w:val="ListParagraph"/>
        <w:numPr>
          <w:ilvl w:val="0"/>
          <w:numId w:val="2"/>
        </w:numPr>
        <w:tabs>
          <w:tab w:val="left" w:pos="1445"/>
          <w:tab w:val="left" w:pos="1447"/>
        </w:tabs>
        <w:spacing w:line="278" w:lineRule="auto"/>
        <w:ind w:right="440"/>
        <w:jc w:val="both"/>
      </w:pPr>
      <w:r>
        <w:t xml:space="preserve">Distribution Licensee or its Designate(s) shall be entitled to immediately enter any and/or </w:t>
      </w:r>
      <w:proofErr w:type="gramStart"/>
      <w:r>
        <w:t>all of</w:t>
      </w:r>
      <w:proofErr w:type="gramEnd"/>
      <w:r>
        <w:t xml:space="preserve"> the Site(s) and operate the Distribution System and collect revenues</w:t>
      </w:r>
      <w:r>
        <w:rPr>
          <w:spacing w:val="80"/>
        </w:rPr>
        <w:t xml:space="preserve"> </w:t>
      </w:r>
      <w:r>
        <w:t>due from Consumers.</w:t>
      </w:r>
    </w:p>
    <w:p w14:paraId="675FD601" w14:textId="77777777" w:rsidR="001F5D1F" w:rsidRDefault="00000000">
      <w:pPr>
        <w:pStyle w:val="ListParagraph"/>
        <w:numPr>
          <w:ilvl w:val="0"/>
          <w:numId w:val="2"/>
        </w:numPr>
        <w:tabs>
          <w:tab w:val="left" w:pos="1445"/>
          <w:tab w:val="left" w:pos="1447"/>
        </w:tabs>
        <w:spacing w:line="280" w:lineRule="auto"/>
        <w:ind w:right="442"/>
        <w:jc w:val="both"/>
      </w:pPr>
      <w:r>
        <w:t>Distribution</w:t>
      </w:r>
      <w:r>
        <w:rPr>
          <w:spacing w:val="40"/>
        </w:rPr>
        <w:t xml:space="preserve"> </w:t>
      </w:r>
      <w:r>
        <w:t>licensee</w:t>
      </w:r>
      <w:r>
        <w:rPr>
          <w:spacing w:val="40"/>
        </w:rPr>
        <w:t xml:space="preserve"> </w:t>
      </w:r>
      <w:r>
        <w:t>shall</w:t>
      </w:r>
      <w:r>
        <w:rPr>
          <w:spacing w:val="40"/>
        </w:rPr>
        <w:t xml:space="preserve"> </w:t>
      </w:r>
      <w:r>
        <w:t>have</w:t>
      </w:r>
      <w:r>
        <w:rPr>
          <w:spacing w:val="40"/>
        </w:rPr>
        <w:t xml:space="preserve"> </w:t>
      </w:r>
      <w:r>
        <w:t>the</w:t>
      </w:r>
      <w:r>
        <w:rPr>
          <w:spacing w:val="40"/>
        </w:rPr>
        <w:t xml:space="preserve"> </w:t>
      </w:r>
      <w:r>
        <w:t>right</w:t>
      </w:r>
      <w:r>
        <w:rPr>
          <w:spacing w:val="40"/>
        </w:rPr>
        <w:t xml:space="preserve"> </w:t>
      </w:r>
      <w:r>
        <w:t>to</w:t>
      </w:r>
      <w:r>
        <w:rPr>
          <w:spacing w:val="40"/>
        </w:rPr>
        <w:t xml:space="preserve"> </w:t>
      </w:r>
      <w:r>
        <w:t>invoke</w:t>
      </w:r>
      <w:r>
        <w:rPr>
          <w:spacing w:val="40"/>
        </w:rPr>
        <w:t xml:space="preserve"> </w:t>
      </w:r>
      <w:r>
        <w:t>the</w:t>
      </w:r>
      <w:r>
        <w:rPr>
          <w:spacing w:val="40"/>
        </w:rPr>
        <w:t xml:space="preserve"> </w:t>
      </w:r>
      <w:r>
        <w:t>performance Bank Guarantee and the Security Deposit furnished by the Distribution Franchisee to recover all its dues and outstanding amounts.</w:t>
      </w:r>
    </w:p>
    <w:p w14:paraId="62A1DAC0" w14:textId="77777777" w:rsidR="001F5D1F" w:rsidRDefault="00000000">
      <w:pPr>
        <w:pStyle w:val="ListParagraph"/>
        <w:numPr>
          <w:ilvl w:val="0"/>
          <w:numId w:val="2"/>
        </w:numPr>
        <w:tabs>
          <w:tab w:val="left" w:pos="1447"/>
        </w:tabs>
        <w:spacing w:line="278" w:lineRule="auto"/>
        <w:ind w:right="443"/>
        <w:jc w:val="both"/>
      </w:pPr>
      <w:r>
        <w:t>The Distribution Franchisee shall transfer all the Assets brought in as a part of the Franchise Area to Distribution Licensee.</w:t>
      </w:r>
    </w:p>
    <w:p w14:paraId="7651D149" w14:textId="77777777" w:rsidR="001F5D1F" w:rsidRDefault="00000000">
      <w:pPr>
        <w:pStyle w:val="Heading2"/>
        <w:numPr>
          <w:ilvl w:val="2"/>
          <w:numId w:val="8"/>
        </w:numPr>
        <w:tabs>
          <w:tab w:val="left" w:pos="1501"/>
        </w:tabs>
        <w:spacing w:before="10"/>
        <w:ind w:left="1501" w:hanging="674"/>
        <w:jc w:val="both"/>
      </w:pPr>
      <w:r>
        <w:t>Step-in</w:t>
      </w:r>
      <w:r>
        <w:rPr>
          <w:spacing w:val="3"/>
        </w:rPr>
        <w:t xml:space="preserve"> </w:t>
      </w:r>
      <w:r>
        <w:t>Rights</w:t>
      </w:r>
      <w:r>
        <w:rPr>
          <w:spacing w:val="5"/>
        </w:rPr>
        <w:t xml:space="preserve"> </w:t>
      </w:r>
      <w:r>
        <w:t>in</w:t>
      </w:r>
      <w:r>
        <w:rPr>
          <w:spacing w:val="8"/>
        </w:rPr>
        <w:t xml:space="preserve"> </w:t>
      </w:r>
      <w:r>
        <w:t>the</w:t>
      </w:r>
      <w:r>
        <w:rPr>
          <w:spacing w:val="12"/>
        </w:rPr>
        <w:t xml:space="preserve"> </w:t>
      </w:r>
      <w:r>
        <w:t>Event</w:t>
      </w:r>
      <w:r>
        <w:rPr>
          <w:spacing w:val="8"/>
        </w:rPr>
        <w:t xml:space="preserve"> </w:t>
      </w:r>
      <w:r>
        <w:t>of</w:t>
      </w:r>
      <w:r>
        <w:rPr>
          <w:spacing w:val="4"/>
        </w:rPr>
        <w:t xml:space="preserve"> </w:t>
      </w:r>
      <w:r>
        <w:t>Abandonment</w:t>
      </w:r>
      <w:r>
        <w:rPr>
          <w:spacing w:val="5"/>
        </w:rPr>
        <w:t xml:space="preserve"> </w:t>
      </w:r>
      <w:r>
        <w:t>by</w:t>
      </w:r>
      <w:r>
        <w:rPr>
          <w:spacing w:val="8"/>
        </w:rPr>
        <w:t xml:space="preserve"> </w:t>
      </w:r>
      <w:r>
        <w:t>the</w:t>
      </w:r>
      <w:r>
        <w:rPr>
          <w:spacing w:val="7"/>
        </w:rPr>
        <w:t xml:space="preserve"> </w:t>
      </w:r>
      <w:r>
        <w:t>Distribution</w:t>
      </w:r>
      <w:r>
        <w:rPr>
          <w:spacing w:val="4"/>
        </w:rPr>
        <w:t xml:space="preserve"> </w:t>
      </w:r>
      <w:r>
        <w:rPr>
          <w:spacing w:val="-2"/>
        </w:rPr>
        <w:t>Franchisee</w:t>
      </w:r>
    </w:p>
    <w:p w14:paraId="3BD6E00C" w14:textId="77777777" w:rsidR="001F5D1F" w:rsidRDefault="00000000">
      <w:pPr>
        <w:pStyle w:val="ListParagraph"/>
        <w:numPr>
          <w:ilvl w:val="0"/>
          <w:numId w:val="1"/>
        </w:numPr>
        <w:tabs>
          <w:tab w:val="left" w:pos="1445"/>
          <w:tab w:val="left" w:pos="1447"/>
        </w:tabs>
        <w:spacing w:before="38" w:line="276" w:lineRule="auto"/>
        <w:ind w:right="445"/>
        <w:jc w:val="both"/>
      </w:pPr>
      <w:r>
        <w:t>Distribution</w:t>
      </w:r>
      <w:r>
        <w:rPr>
          <w:spacing w:val="31"/>
        </w:rPr>
        <w:t xml:space="preserve"> </w:t>
      </w:r>
      <w:r>
        <w:t>or</w:t>
      </w:r>
      <w:r>
        <w:rPr>
          <w:spacing w:val="29"/>
        </w:rPr>
        <w:t xml:space="preserve"> </w:t>
      </w:r>
      <w:r>
        <w:t>its</w:t>
      </w:r>
      <w:r>
        <w:rPr>
          <w:spacing w:val="29"/>
        </w:rPr>
        <w:t xml:space="preserve"> </w:t>
      </w:r>
      <w:r>
        <w:t>Designate(s)</w:t>
      </w:r>
      <w:r>
        <w:rPr>
          <w:spacing w:val="31"/>
        </w:rPr>
        <w:t xml:space="preserve"> </w:t>
      </w:r>
      <w:r>
        <w:t>shall</w:t>
      </w:r>
      <w:r>
        <w:rPr>
          <w:spacing w:val="35"/>
        </w:rPr>
        <w:t xml:space="preserve"> </w:t>
      </w:r>
      <w:r>
        <w:t>be</w:t>
      </w:r>
      <w:r>
        <w:rPr>
          <w:spacing w:val="32"/>
        </w:rPr>
        <w:t xml:space="preserve"> </w:t>
      </w:r>
      <w:r>
        <w:t>entitled</w:t>
      </w:r>
      <w:r>
        <w:rPr>
          <w:spacing w:val="31"/>
        </w:rPr>
        <w:t xml:space="preserve"> </w:t>
      </w:r>
      <w:r>
        <w:t>to</w:t>
      </w:r>
      <w:r>
        <w:rPr>
          <w:spacing w:val="31"/>
        </w:rPr>
        <w:t xml:space="preserve"> </w:t>
      </w:r>
      <w:r>
        <w:t>immediately</w:t>
      </w:r>
      <w:r>
        <w:rPr>
          <w:spacing w:val="29"/>
        </w:rPr>
        <w:t xml:space="preserve"> </w:t>
      </w:r>
      <w:r>
        <w:t>enter</w:t>
      </w:r>
      <w:r>
        <w:rPr>
          <w:spacing w:val="29"/>
        </w:rPr>
        <w:t xml:space="preserve"> </w:t>
      </w:r>
      <w:r>
        <w:t>any</w:t>
      </w:r>
      <w:r>
        <w:rPr>
          <w:spacing w:val="40"/>
        </w:rPr>
        <w:t xml:space="preserve"> </w:t>
      </w:r>
      <w:r>
        <w:t xml:space="preserve">and/or </w:t>
      </w:r>
      <w:proofErr w:type="gramStart"/>
      <w:r>
        <w:t>all of</w:t>
      </w:r>
      <w:proofErr w:type="gramEnd"/>
      <w:r>
        <w:t xml:space="preserve"> the Site(s) and operate the Distribution System.</w:t>
      </w:r>
    </w:p>
    <w:p w14:paraId="3D5DF005" w14:textId="77777777" w:rsidR="001F5D1F" w:rsidRDefault="00000000">
      <w:pPr>
        <w:pStyle w:val="ListParagraph"/>
        <w:numPr>
          <w:ilvl w:val="0"/>
          <w:numId w:val="1"/>
        </w:numPr>
        <w:tabs>
          <w:tab w:val="left" w:pos="1445"/>
          <w:tab w:val="left" w:pos="1447"/>
        </w:tabs>
        <w:spacing w:before="9" w:line="278" w:lineRule="auto"/>
        <w:ind w:right="445"/>
        <w:jc w:val="both"/>
      </w:pPr>
      <w:r>
        <w:t>Distribution Licensee shall issue a take-over notice to the Agreement</w:t>
      </w:r>
      <w:r>
        <w:rPr>
          <w:spacing w:val="80"/>
        </w:rPr>
        <w:t xml:space="preserve"> </w:t>
      </w:r>
      <w:r>
        <w:t>Representative and serving of such notice shall be treated as a deemed takeover of operations by Distribution Licensee.</w:t>
      </w:r>
    </w:p>
    <w:p w14:paraId="57CDCA7A" w14:textId="77777777" w:rsidR="001F5D1F" w:rsidRDefault="00000000">
      <w:pPr>
        <w:pStyle w:val="ListParagraph"/>
        <w:numPr>
          <w:ilvl w:val="0"/>
          <w:numId w:val="1"/>
        </w:numPr>
        <w:tabs>
          <w:tab w:val="left" w:pos="1447"/>
        </w:tabs>
        <w:spacing w:before="7" w:line="278" w:lineRule="auto"/>
        <w:ind w:right="447"/>
        <w:jc w:val="both"/>
      </w:pPr>
      <w:r>
        <w:t>Distribution Licensee shall invoke the Performance Guarantee and amount against the</w:t>
      </w:r>
      <w:r>
        <w:rPr>
          <w:spacing w:val="40"/>
        </w:rPr>
        <w:t xml:space="preserve"> </w:t>
      </w:r>
      <w:r>
        <w:t>security deposit furnished by the Distribution Franchisee.</w:t>
      </w:r>
    </w:p>
    <w:p w14:paraId="0CDDA249" w14:textId="77777777" w:rsidR="001F5D1F" w:rsidRDefault="00000000">
      <w:pPr>
        <w:pStyle w:val="ListParagraph"/>
        <w:numPr>
          <w:ilvl w:val="0"/>
          <w:numId w:val="1"/>
        </w:numPr>
        <w:tabs>
          <w:tab w:val="left" w:pos="1445"/>
          <w:tab w:val="left" w:pos="1447"/>
        </w:tabs>
        <w:spacing w:before="4" w:line="276" w:lineRule="auto"/>
        <w:ind w:right="446"/>
        <w:jc w:val="both"/>
      </w:pPr>
      <w:r>
        <w:t>All Current Assets of the Distribution Franchisee in the Franchise Area shall stand transferred to Distribution Licensee.</w:t>
      </w:r>
    </w:p>
    <w:p w14:paraId="2DA77694" w14:textId="77777777" w:rsidR="001F5D1F" w:rsidRDefault="00000000">
      <w:pPr>
        <w:pStyle w:val="ListParagraph"/>
        <w:numPr>
          <w:ilvl w:val="0"/>
          <w:numId w:val="1"/>
        </w:numPr>
        <w:tabs>
          <w:tab w:val="left" w:pos="1445"/>
          <w:tab w:val="left" w:pos="1447"/>
        </w:tabs>
        <w:spacing w:before="7" w:line="278" w:lineRule="auto"/>
        <w:ind w:right="448"/>
        <w:jc w:val="both"/>
      </w:pPr>
      <w:r>
        <w:t>However, the liability of meeting the repayment obligations on account of any financing arrangements for such assets shall lie with the Distribution Franchisee.</w:t>
      </w:r>
    </w:p>
    <w:p w14:paraId="0C7CDE1E" w14:textId="77777777" w:rsidR="001F5D1F" w:rsidRDefault="00000000">
      <w:pPr>
        <w:pStyle w:val="Heading2"/>
        <w:numPr>
          <w:ilvl w:val="2"/>
          <w:numId w:val="8"/>
        </w:numPr>
        <w:tabs>
          <w:tab w:val="left" w:pos="1441"/>
          <w:tab w:val="left" w:pos="1475"/>
        </w:tabs>
        <w:spacing w:before="12" w:line="283" w:lineRule="auto"/>
        <w:ind w:left="1475" w:right="426" w:hanging="648"/>
        <w:jc w:val="both"/>
      </w:pPr>
      <w:r>
        <w:t>Step-in Rights of Distribution Licensee in the Events of Partial Disruption of electric supply services</w:t>
      </w:r>
    </w:p>
    <w:p w14:paraId="2D61C9EA" w14:textId="77777777" w:rsidR="001F5D1F" w:rsidRDefault="00000000">
      <w:pPr>
        <w:pStyle w:val="BodyText"/>
        <w:spacing w:line="283" w:lineRule="auto"/>
        <w:ind w:left="1447" w:right="444"/>
      </w:pPr>
      <w:r>
        <w:t>In case of disruption of electric supply services in any part of the Franchise Area, leading to severe public inconvenience, Distribution Licensee shall have a right to step-in the Franchise Area and restore electric supply services. The costs and expenses incurred for restoration by distribution Licensee shall be borne by the Distribution Franchisee.</w:t>
      </w:r>
    </w:p>
    <w:p w14:paraId="1B8BE582" w14:textId="77777777" w:rsidR="001F5D1F" w:rsidRDefault="001F5D1F">
      <w:pPr>
        <w:pStyle w:val="BodyText"/>
        <w:spacing w:before="45"/>
        <w:jc w:val="left"/>
      </w:pPr>
    </w:p>
    <w:p w14:paraId="60F07B59" w14:textId="77777777" w:rsidR="001F5D1F" w:rsidRDefault="00000000">
      <w:pPr>
        <w:pStyle w:val="Heading2"/>
        <w:numPr>
          <w:ilvl w:val="1"/>
          <w:numId w:val="8"/>
        </w:numPr>
        <w:tabs>
          <w:tab w:val="left" w:pos="1052"/>
        </w:tabs>
        <w:spacing w:before="1"/>
        <w:ind w:left="1052" w:hanging="676"/>
        <w:jc w:val="both"/>
      </w:pPr>
      <w:r>
        <w:t>Dispute</w:t>
      </w:r>
      <w:r>
        <w:rPr>
          <w:spacing w:val="16"/>
        </w:rPr>
        <w:t xml:space="preserve"> </w:t>
      </w:r>
      <w:r>
        <w:t>Resolution/</w:t>
      </w:r>
      <w:r>
        <w:rPr>
          <w:spacing w:val="20"/>
        </w:rPr>
        <w:t xml:space="preserve"> </w:t>
      </w:r>
      <w:r>
        <w:t>Amicable</w:t>
      </w:r>
      <w:r>
        <w:rPr>
          <w:spacing w:val="18"/>
        </w:rPr>
        <w:t xml:space="preserve"> </w:t>
      </w:r>
      <w:r>
        <w:rPr>
          <w:spacing w:val="-2"/>
        </w:rPr>
        <w:t>Settlement</w:t>
      </w:r>
    </w:p>
    <w:p w14:paraId="04B8FE58" w14:textId="77777777" w:rsidR="001F5D1F" w:rsidRDefault="00000000">
      <w:pPr>
        <w:pStyle w:val="ListParagraph"/>
        <w:numPr>
          <w:ilvl w:val="2"/>
          <w:numId w:val="8"/>
        </w:numPr>
        <w:tabs>
          <w:tab w:val="left" w:pos="1475"/>
        </w:tabs>
        <w:spacing w:before="37" w:line="283" w:lineRule="auto"/>
        <w:ind w:left="1475" w:right="420"/>
        <w:jc w:val="both"/>
      </w:pPr>
      <w:r>
        <w:t>In case of any dispute between distribution licensee and DF, matter shall first attempted to be resolved by means of mutual negotiation and amicable resolution and upon failure of such amicable resolution within a period of 30 days, all such disputes</w:t>
      </w:r>
      <w:r>
        <w:rPr>
          <w:spacing w:val="30"/>
        </w:rPr>
        <w:t xml:space="preserve"> </w:t>
      </w:r>
      <w:r>
        <w:t>and</w:t>
      </w:r>
      <w:r>
        <w:rPr>
          <w:spacing w:val="30"/>
        </w:rPr>
        <w:t xml:space="preserve"> </w:t>
      </w:r>
      <w:r>
        <w:t>differences</w:t>
      </w:r>
      <w:r>
        <w:rPr>
          <w:spacing w:val="28"/>
        </w:rPr>
        <w:t xml:space="preserve"> </w:t>
      </w:r>
      <w:r>
        <w:t>shall</w:t>
      </w:r>
      <w:r>
        <w:rPr>
          <w:spacing w:val="28"/>
        </w:rPr>
        <w:t xml:space="preserve"> </w:t>
      </w:r>
      <w:r>
        <w:t>be</w:t>
      </w:r>
      <w:r>
        <w:rPr>
          <w:spacing w:val="35"/>
        </w:rPr>
        <w:t xml:space="preserve"> </w:t>
      </w:r>
      <w:r>
        <w:t>adjudicated</w:t>
      </w:r>
      <w:r>
        <w:rPr>
          <w:spacing w:val="33"/>
        </w:rPr>
        <w:t xml:space="preserve"> </w:t>
      </w:r>
      <w:r>
        <w:t>by</w:t>
      </w:r>
      <w:r>
        <w:rPr>
          <w:spacing w:val="27"/>
        </w:rPr>
        <w:t xml:space="preserve"> </w:t>
      </w:r>
      <w:r>
        <w:t>Appropriate</w:t>
      </w:r>
      <w:r>
        <w:rPr>
          <w:spacing w:val="34"/>
        </w:rPr>
        <w:t xml:space="preserve"> </w:t>
      </w:r>
      <w:r>
        <w:t>Forum</w:t>
      </w:r>
      <w:r>
        <w:rPr>
          <w:spacing w:val="33"/>
        </w:rPr>
        <w:t xml:space="preserve"> </w:t>
      </w:r>
      <w:r>
        <w:t>for</w:t>
      </w:r>
      <w:r>
        <w:rPr>
          <w:spacing w:val="33"/>
        </w:rPr>
        <w:t xml:space="preserve"> </w:t>
      </w:r>
      <w:r>
        <w:t>redressal of their grievances as specified in PSERC (Forum &amp; Ombudsman) Regulations, 2016, as amended from time to time.</w:t>
      </w:r>
    </w:p>
    <w:p w14:paraId="480236DB" w14:textId="77777777" w:rsidR="001F5D1F" w:rsidRDefault="00000000">
      <w:pPr>
        <w:pStyle w:val="ListParagraph"/>
        <w:numPr>
          <w:ilvl w:val="2"/>
          <w:numId w:val="8"/>
        </w:numPr>
        <w:tabs>
          <w:tab w:val="left" w:pos="1473"/>
          <w:tab w:val="left" w:pos="1475"/>
        </w:tabs>
        <w:spacing w:line="285" w:lineRule="auto"/>
        <w:ind w:left="1475" w:right="426"/>
        <w:jc w:val="both"/>
      </w:pPr>
      <w:r>
        <w:t>Both the parties shall continue to perform their respective obligations during the conduct of the dispute Settlement procedure.</w:t>
      </w:r>
    </w:p>
    <w:p w14:paraId="17FF54F0" w14:textId="77777777" w:rsidR="001F5D1F" w:rsidRDefault="00000000">
      <w:pPr>
        <w:pStyle w:val="Heading1"/>
        <w:numPr>
          <w:ilvl w:val="1"/>
          <w:numId w:val="8"/>
        </w:numPr>
        <w:tabs>
          <w:tab w:val="left" w:pos="1164"/>
        </w:tabs>
        <w:spacing w:before="2"/>
        <w:ind w:left="1164" w:hanging="788"/>
        <w:jc w:val="both"/>
      </w:pPr>
      <w:r>
        <w:t>FORCE</w:t>
      </w:r>
      <w:r>
        <w:rPr>
          <w:spacing w:val="15"/>
        </w:rPr>
        <w:t xml:space="preserve"> </w:t>
      </w:r>
      <w:r>
        <w:rPr>
          <w:spacing w:val="-2"/>
        </w:rPr>
        <w:t>MAJEURE</w:t>
      </w:r>
    </w:p>
    <w:p w14:paraId="396A4BD0" w14:textId="77777777" w:rsidR="001F5D1F" w:rsidRDefault="00000000">
      <w:pPr>
        <w:pStyle w:val="BodyText"/>
        <w:spacing w:before="37"/>
        <w:ind w:left="1053"/>
        <w:jc w:val="left"/>
      </w:pPr>
      <w:r>
        <w:t>No</w:t>
      </w:r>
      <w:r>
        <w:rPr>
          <w:spacing w:val="20"/>
        </w:rPr>
        <w:t xml:space="preserve"> </w:t>
      </w:r>
      <w:r>
        <w:t>Party</w:t>
      </w:r>
      <w:r>
        <w:rPr>
          <w:spacing w:val="18"/>
        </w:rPr>
        <w:t xml:space="preserve"> </w:t>
      </w:r>
      <w:r>
        <w:t>shall</w:t>
      </w:r>
      <w:r>
        <w:rPr>
          <w:spacing w:val="23"/>
        </w:rPr>
        <w:t xml:space="preserve"> </w:t>
      </w:r>
      <w:r>
        <w:t>be</w:t>
      </w:r>
      <w:r>
        <w:rPr>
          <w:spacing w:val="23"/>
        </w:rPr>
        <w:t xml:space="preserve"> </w:t>
      </w:r>
      <w:r>
        <w:t>liable</w:t>
      </w:r>
      <w:r>
        <w:rPr>
          <w:spacing w:val="22"/>
        </w:rPr>
        <w:t xml:space="preserve"> </w:t>
      </w:r>
      <w:r>
        <w:t>to</w:t>
      </w:r>
      <w:r>
        <w:rPr>
          <w:spacing w:val="20"/>
        </w:rPr>
        <w:t xml:space="preserve"> </w:t>
      </w:r>
      <w:r>
        <w:t>the</w:t>
      </w:r>
      <w:r>
        <w:rPr>
          <w:spacing w:val="20"/>
        </w:rPr>
        <w:t xml:space="preserve"> </w:t>
      </w:r>
      <w:r>
        <w:t>other</w:t>
      </w:r>
      <w:r>
        <w:rPr>
          <w:spacing w:val="18"/>
        </w:rPr>
        <w:t xml:space="preserve"> </w:t>
      </w:r>
      <w:r>
        <w:t>Parties</w:t>
      </w:r>
      <w:r>
        <w:rPr>
          <w:spacing w:val="21"/>
        </w:rPr>
        <w:t xml:space="preserve"> </w:t>
      </w:r>
      <w:r>
        <w:t>if,</w:t>
      </w:r>
      <w:r>
        <w:rPr>
          <w:spacing w:val="20"/>
        </w:rPr>
        <w:t xml:space="preserve"> </w:t>
      </w:r>
      <w:r>
        <w:t>and</w:t>
      </w:r>
      <w:r>
        <w:rPr>
          <w:spacing w:val="20"/>
        </w:rPr>
        <w:t xml:space="preserve"> </w:t>
      </w:r>
      <w:r>
        <w:t>to</w:t>
      </w:r>
      <w:r>
        <w:rPr>
          <w:spacing w:val="20"/>
        </w:rPr>
        <w:t xml:space="preserve"> </w:t>
      </w:r>
      <w:r>
        <w:t>the</w:t>
      </w:r>
      <w:r>
        <w:rPr>
          <w:spacing w:val="23"/>
        </w:rPr>
        <w:t xml:space="preserve"> </w:t>
      </w:r>
      <w:r>
        <w:t>extent,</w:t>
      </w:r>
      <w:r>
        <w:rPr>
          <w:spacing w:val="20"/>
        </w:rPr>
        <w:t xml:space="preserve"> </w:t>
      </w:r>
      <w:r>
        <w:t>that</w:t>
      </w:r>
      <w:r>
        <w:rPr>
          <w:spacing w:val="20"/>
        </w:rPr>
        <w:t xml:space="preserve"> </w:t>
      </w:r>
      <w:r>
        <w:t>the</w:t>
      </w:r>
      <w:r>
        <w:rPr>
          <w:spacing w:val="17"/>
        </w:rPr>
        <w:t xml:space="preserve"> </w:t>
      </w:r>
      <w:r>
        <w:rPr>
          <w:spacing w:val="-2"/>
        </w:rPr>
        <w:t>performance</w:t>
      </w:r>
    </w:p>
    <w:p w14:paraId="3DEB2F1F" w14:textId="77777777" w:rsidR="001F5D1F" w:rsidRDefault="001F5D1F">
      <w:pPr>
        <w:pStyle w:val="BodyText"/>
        <w:jc w:val="left"/>
        <w:sectPr w:rsidR="001F5D1F">
          <w:headerReference w:type="default" r:id="rId34"/>
          <w:footerReference w:type="default" r:id="rId35"/>
          <w:pgSz w:w="12240" w:h="15840"/>
          <w:pgMar w:top="600" w:right="1440" w:bottom="1340" w:left="1440" w:header="300" w:footer="1141" w:gutter="0"/>
          <w:cols w:space="720"/>
        </w:sectPr>
      </w:pPr>
    </w:p>
    <w:p w14:paraId="027B99D3" w14:textId="77777777" w:rsidR="001F5D1F" w:rsidRDefault="001F5D1F">
      <w:pPr>
        <w:pStyle w:val="BodyText"/>
        <w:spacing w:before="64"/>
        <w:jc w:val="left"/>
      </w:pPr>
    </w:p>
    <w:p w14:paraId="5AC8D3CC" w14:textId="77777777" w:rsidR="001F5D1F" w:rsidRDefault="00000000">
      <w:pPr>
        <w:pStyle w:val="BodyText"/>
        <w:spacing w:line="283" w:lineRule="auto"/>
        <w:ind w:left="1053" w:right="443"/>
      </w:pPr>
      <w:r>
        <w:t xml:space="preserve">or delay in performance of any of its obligations under this Agreement is prevented, restricted, delayed or interfered with due to occurrence of any event of force Majeure beyond the </w:t>
      </w:r>
      <w:proofErr w:type="gramStart"/>
      <w:r>
        <w:t>parties</w:t>
      </w:r>
      <w:proofErr w:type="gramEnd"/>
      <w:r>
        <w:t xml:space="preserve"> control, which cannot be reasonably forecast or prevented, thereby, hindering the performance</w:t>
      </w:r>
      <w:r>
        <w:rPr>
          <w:spacing w:val="40"/>
        </w:rPr>
        <w:t xml:space="preserve"> </w:t>
      </w:r>
      <w:r>
        <w:t>by the</w:t>
      </w:r>
      <w:r>
        <w:rPr>
          <w:spacing w:val="40"/>
        </w:rPr>
        <w:t xml:space="preserve"> </w:t>
      </w:r>
      <w:r>
        <w:t>parties of any of</w:t>
      </w:r>
      <w:r>
        <w:rPr>
          <w:spacing w:val="40"/>
        </w:rPr>
        <w:t xml:space="preserve"> </w:t>
      </w:r>
      <w:r>
        <w:t xml:space="preserve">their obligations hereunder. The Party claiming an event of force majeure shall promptly notify the other Parties in </w:t>
      </w:r>
      <w:proofErr w:type="gramStart"/>
      <w:r>
        <w:t>writing,</w:t>
      </w:r>
      <w:r>
        <w:rPr>
          <w:spacing w:val="40"/>
        </w:rPr>
        <w:t xml:space="preserve"> </w:t>
      </w:r>
      <w:r>
        <w:t>and</w:t>
      </w:r>
      <w:proofErr w:type="gramEnd"/>
      <w:r>
        <w:rPr>
          <w:spacing w:val="40"/>
        </w:rPr>
        <w:t xml:space="preserve"> </w:t>
      </w:r>
      <w:r>
        <w:t>provide</w:t>
      </w:r>
      <w:r>
        <w:rPr>
          <w:spacing w:val="40"/>
        </w:rPr>
        <w:t xml:space="preserve"> </w:t>
      </w:r>
      <w:r>
        <w:t>full</w:t>
      </w:r>
      <w:r>
        <w:rPr>
          <w:spacing w:val="40"/>
        </w:rPr>
        <w:t xml:space="preserve"> </w:t>
      </w:r>
      <w:r>
        <w:t>particulars</w:t>
      </w:r>
      <w:r>
        <w:rPr>
          <w:spacing w:val="40"/>
        </w:rPr>
        <w:t xml:space="preserve"> </w:t>
      </w:r>
      <w:r>
        <w:t>of</w:t>
      </w:r>
      <w:r>
        <w:rPr>
          <w:spacing w:val="40"/>
        </w:rPr>
        <w:t xml:space="preserve"> </w:t>
      </w:r>
      <w:r>
        <w:t>the</w:t>
      </w:r>
      <w:r>
        <w:rPr>
          <w:spacing w:val="40"/>
        </w:rPr>
        <w:t xml:space="preserve"> </w:t>
      </w:r>
      <w:r>
        <w:t>cause</w:t>
      </w:r>
      <w:r>
        <w:rPr>
          <w:spacing w:val="40"/>
        </w:rPr>
        <w:t xml:space="preserve"> </w:t>
      </w:r>
      <w:r>
        <w:t>or</w:t>
      </w:r>
      <w:r>
        <w:rPr>
          <w:spacing w:val="40"/>
        </w:rPr>
        <w:t xml:space="preserve"> </w:t>
      </w:r>
      <w:r>
        <w:t>event</w:t>
      </w:r>
      <w:r>
        <w:rPr>
          <w:spacing w:val="40"/>
        </w:rPr>
        <w:t xml:space="preserve"> </w:t>
      </w:r>
      <w:r>
        <w:t>and</w:t>
      </w:r>
      <w:r>
        <w:rPr>
          <w:spacing w:val="40"/>
        </w:rPr>
        <w:t xml:space="preserve"> </w:t>
      </w:r>
      <w:r>
        <w:t>the</w:t>
      </w:r>
      <w:r>
        <w:rPr>
          <w:spacing w:val="40"/>
        </w:rPr>
        <w:t xml:space="preserve"> </w:t>
      </w:r>
      <w:r>
        <w:t>date</w:t>
      </w:r>
      <w:r>
        <w:rPr>
          <w:spacing w:val="40"/>
        </w:rPr>
        <w:t xml:space="preserve"> </w:t>
      </w:r>
      <w:r>
        <w:t>of</w:t>
      </w:r>
      <w:r>
        <w:rPr>
          <w:spacing w:val="40"/>
        </w:rPr>
        <w:t xml:space="preserve"> </w:t>
      </w:r>
      <w:r>
        <w:t>first occurrence thereof as soon as possible after the event and also keep the other Parties informed</w:t>
      </w:r>
      <w:r>
        <w:rPr>
          <w:spacing w:val="29"/>
        </w:rPr>
        <w:t xml:space="preserve"> </w:t>
      </w:r>
      <w:r>
        <w:t>of</w:t>
      </w:r>
      <w:r>
        <w:rPr>
          <w:spacing w:val="28"/>
        </w:rPr>
        <w:t xml:space="preserve"> </w:t>
      </w:r>
      <w:r>
        <w:t>any</w:t>
      </w:r>
      <w:r>
        <w:rPr>
          <w:spacing w:val="27"/>
        </w:rPr>
        <w:t xml:space="preserve"> </w:t>
      </w:r>
      <w:r>
        <w:t>further</w:t>
      </w:r>
      <w:r>
        <w:rPr>
          <w:spacing w:val="23"/>
        </w:rPr>
        <w:t xml:space="preserve"> </w:t>
      </w:r>
      <w:r>
        <w:t>developments.</w:t>
      </w:r>
      <w:r>
        <w:rPr>
          <w:spacing w:val="34"/>
        </w:rPr>
        <w:t xml:space="preserve"> </w:t>
      </w:r>
      <w:r>
        <w:t>The</w:t>
      </w:r>
      <w:r>
        <w:rPr>
          <w:spacing w:val="29"/>
        </w:rPr>
        <w:t xml:space="preserve"> </w:t>
      </w:r>
      <w:r>
        <w:t>Party</w:t>
      </w:r>
      <w:r>
        <w:rPr>
          <w:spacing w:val="27"/>
        </w:rPr>
        <w:t xml:space="preserve"> </w:t>
      </w:r>
      <w:r>
        <w:t>so</w:t>
      </w:r>
      <w:r>
        <w:rPr>
          <w:spacing w:val="27"/>
        </w:rPr>
        <w:t xml:space="preserve"> </w:t>
      </w:r>
      <w:r>
        <w:t>affected</w:t>
      </w:r>
      <w:r>
        <w:rPr>
          <w:spacing w:val="29"/>
        </w:rPr>
        <w:t xml:space="preserve"> </w:t>
      </w:r>
      <w:r>
        <w:t>shall</w:t>
      </w:r>
      <w:r>
        <w:rPr>
          <w:spacing w:val="29"/>
        </w:rPr>
        <w:t xml:space="preserve"> </w:t>
      </w:r>
      <w:r>
        <w:t>use</w:t>
      </w:r>
      <w:r>
        <w:rPr>
          <w:spacing w:val="30"/>
        </w:rPr>
        <w:t xml:space="preserve"> </w:t>
      </w:r>
      <w:r>
        <w:t>its</w:t>
      </w:r>
      <w:r>
        <w:rPr>
          <w:spacing w:val="27"/>
        </w:rPr>
        <w:t xml:space="preserve"> </w:t>
      </w:r>
      <w:r>
        <w:t>best</w:t>
      </w:r>
      <w:r>
        <w:rPr>
          <w:spacing w:val="27"/>
        </w:rPr>
        <w:t xml:space="preserve"> </w:t>
      </w:r>
      <w:r>
        <w:t xml:space="preserve">efforts to remove the cause of non-performance, and the Parties shall resume performance hereunder with the utmost dispatch when such cause is removed. </w:t>
      </w:r>
      <w:proofErr w:type="gramStart"/>
      <w:r>
        <w:t>For the purpose of</w:t>
      </w:r>
      <w:proofErr w:type="gramEnd"/>
      <w:r>
        <w:t xml:space="preserve"> clarity, the Parties agree that the failure of a Party to adhere to any statutory or</w:t>
      </w:r>
      <w:r>
        <w:rPr>
          <w:spacing w:val="80"/>
        </w:rPr>
        <w:t xml:space="preserve"> </w:t>
      </w:r>
      <w:r>
        <w:t>regulatory requirement or to obtain necessary approvals shall not be deemed to be a</w:t>
      </w:r>
      <w:r>
        <w:rPr>
          <w:spacing w:val="40"/>
        </w:rPr>
        <w:t xml:space="preserve"> </w:t>
      </w:r>
      <w:r>
        <w:t>force majeure situation. A condition of force majeure shall not relieve any Party of any obligation due under this Agreement prior to the event of force majeure.</w:t>
      </w:r>
    </w:p>
    <w:p w14:paraId="65721007" w14:textId="77777777" w:rsidR="001F5D1F" w:rsidRDefault="00000000">
      <w:pPr>
        <w:pStyle w:val="Heading2"/>
        <w:numPr>
          <w:ilvl w:val="1"/>
          <w:numId w:val="8"/>
        </w:numPr>
        <w:tabs>
          <w:tab w:val="left" w:pos="1139"/>
        </w:tabs>
        <w:spacing w:before="4"/>
        <w:ind w:left="1139" w:hanging="763"/>
        <w:jc w:val="left"/>
      </w:pPr>
      <w:r>
        <w:rPr>
          <w:spacing w:val="-2"/>
        </w:rPr>
        <w:t>Amendment</w:t>
      </w:r>
    </w:p>
    <w:p w14:paraId="63DDC1FE" w14:textId="77777777" w:rsidR="001F5D1F" w:rsidRDefault="00000000">
      <w:pPr>
        <w:pStyle w:val="BodyText"/>
        <w:spacing w:before="37" w:line="283" w:lineRule="auto"/>
        <w:ind w:left="1140" w:right="422"/>
      </w:pPr>
      <w:r>
        <w:t>The agreement may be amended only by written agreement of the parties hereto, with the approval of PSERC. Further any deviation in the terms and conditions of the agreement shall also be approved by the PSERC.</w:t>
      </w:r>
    </w:p>
    <w:p w14:paraId="4D682B3A" w14:textId="77777777" w:rsidR="001F5D1F" w:rsidRDefault="00000000">
      <w:pPr>
        <w:pStyle w:val="ListParagraph"/>
        <w:numPr>
          <w:ilvl w:val="1"/>
          <w:numId w:val="8"/>
        </w:numPr>
        <w:tabs>
          <w:tab w:val="left" w:pos="1137"/>
          <w:tab w:val="left" w:pos="1140"/>
        </w:tabs>
        <w:spacing w:line="283" w:lineRule="auto"/>
        <w:ind w:left="1140" w:right="422" w:hanging="764"/>
        <w:jc w:val="both"/>
      </w:pPr>
      <w:r>
        <w:t>This</w:t>
      </w:r>
      <w:r>
        <w:rPr>
          <w:spacing w:val="33"/>
        </w:rPr>
        <w:t xml:space="preserve"> </w:t>
      </w:r>
      <w:r>
        <w:t>Agreement</w:t>
      </w:r>
      <w:r>
        <w:rPr>
          <w:spacing w:val="33"/>
        </w:rPr>
        <w:t xml:space="preserve"> </w:t>
      </w:r>
      <w:r>
        <w:t>shall</w:t>
      </w:r>
      <w:r>
        <w:rPr>
          <w:spacing w:val="35"/>
        </w:rPr>
        <w:t xml:space="preserve"> </w:t>
      </w:r>
      <w:r>
        <w:t>be</w:t>
      </w:r>
      <w:r>
        <w:rPr>
          <w:spacing w:val="35"/>
        </w:rPr>
        <w:t xml:space="preserve"> </w:t>
      </w:r>
      <w:r>
        <w:t>valid</w:t>
      </w:r>
      <w:r>
        <w:rPr>
          <w:spacing w:val="38"/>
        </w:rPr>
        <w:t xml:space="preserve"> </w:t>
      </w:r>
      <w:r>
        <w:t>for</w:t>
      </w:r>
      <w:r>
        <w:rPr>
          <w:spacing w:val="32"/>
        </w:rPr>
        <w:t xml:space="preserve"> </w:t>
      </w:r>
      <w:r>
        <w:t>a</w:t>
      </w:r>
      <w:r>
        <w:rPr>
          <w:spacing w:val="35"/>
        </w:rPr>
        <w:t xml:space="preserve"> </w:t>
      </w:r>
      <w:r>
        <w:t>period</w:t>
      </w:r>
      <w:r>
        <w:rPr>
          <w:spacing w:val="38"/>
        </w:rPr>
        <w:t xml:space="preserve"> </w:t>
      </w:r>
      <w:r>
        <w:t>of</w:t>
      </w:r>
      <w:r>
        <w:rPr>
          <w:spacing w:val="35"/>
        </w:rPr>
        <w:t xml:space="preserve"> </w:t>
      </w:r>
      <w:r>
        <w:t>5</w:t>
      </w:r>
      <w:r>
        <w:rPr>
          <w:spacing w:val="33"/>
        </w:rPr>
        <w:t xml:space="preserve"> </w:t>
      </w:r>
      <w:r>
        <w:t>years</w:t>
      </w:r>
      <w:r>
        <w:rPr>
          <w:spacing w:val="35"/>
        </w:rPr>
        <w:t xml:space="preserve"> </w:t>
      </w:r>
      <w:r>
        <w:t>from</w:t>
      </w:r>
      <w:r>
        <w:rPr>
          <w:spacing w:val="33"/>
        </w:rPr>
        <w:t xml:space="preserve"> </w:t>
      </w:r>
      <w:r>
        <w:t>the</w:t>
      </w:r>
      <w:r>
        <w:rPr>
          <w:spacing w:val="36"/>
        </w:rPr>
        <w:t xml:space="preserve"> </w:t>
      </w:r>
      <w:r>
        <w:t>date</w:t>
      </w:r>
      <w:r>
        <w:rPr>
          <w:spacing w:val="39"/>
        </w:rPr>
        <w:t xml:space="preserve"> </w:t>
      </w:r>
      <w:r>
        <w:t>of</w:t>
      </w:r>
      <w:r>
        <w:rPr>
          <w:spacing w:val="34"/>
        </w:rPr>
        <w:t xml:space="preserve"> </w:t>
      </w:r>
      <w:r>
        <w:t>signing</w:t>
      </w:r>
      <w:r>
        <w:rPr>
          <w:spacing w:val="30"/>
        </w:rPr>
        <w:t xml:space="preserve"> </w:t>
      </w:r>
      <w:r>
        <w:t xml:space="preserve">and shall be subject to amendments in Electricity Act/Regulations of PSERC. The Agreement may be extended as per mutual understanding of DF and distribution </w:t>
      </w:r>
      <w:r>
        <w:rPr>
          <w:spacing w:val="-2"/>
        </w:rPr>
        <w:t>licensee.</w:t>
      </w:r>
    </w:p>
    <w:p w14:paraId="304F36E0" w14:textId="77777777" w:rsidR="001F5D1F" w:rsidRDefault="00000000">
      <w:pPr>
        <w:pStyle w:val="BodyText"/>
        <w:tabs>
          <w:tab w:val="left" w:pos="2986"/>
        </w:tabs>
        <w:spacing w:line="283" w:lineRule="auto"/>
        <w:ind w:left="544" w:right="423" w:firstLine="676"/>
      </w:pPr>
      <w:r>
        <w:t xml:space="preserve">In witness where of the parties have executed this Agreement though their authorized representative at </w:t>
      </w:r>
      <w:r>
        <w:rPr>
          <w:u w:val="single"/>
        </w:rPr>
        <w:tab/>
      </w:r>
      <w:r>
        <w:rPr>
          <w:spacing w:val="-10"/>
        </w:rPr>
        <w:t>.</w:t>
      </w:r>
    </w:p>
    <w:p w14:paraId="69F8EAF1" w14:textId="77777777" w:rsidR="001F5D1F" w:rsidRDefault="001F5D1F">
      <w:pPr>
        <w:pStyle w:val="BodyText"/>
        <w:spacing w:line="283" w:lineRule="auto"/>
        <w:sectPr w:rsidR="001F5D1F">
          <w:headerReference w:type="default" r:id="rId36"/>
          <w:footerReference w:type="default" r:id="rId37"/>
          <w:pgSz w:w="12240" w:h="15840"/>
          <w:pgMar w:top="600" w:right="1440" w:bottom="1340" w:left="1440" w:header="300" w:footer="1141" w:gutter="0"/>
          <w:cols w:space="720"/>
        </w:sectPr>
      </w:pPr>
    </w:p>
    <w:p w14:paraId="0D5A08E7" w14:textId="77777777" w:rsidR="001F5D1F" w:rsidRDefault="00000000">
      <w:pPr>
        <w:pStyle w:val="BodyText"/>
        <w:spacing w:before="110" w:line="285" w:lineRule="auto"/>
        <w:ind w:left="544"/>
        <w:jc w:val="left"/>
      </w:pPr>
      <w:r>
        <w:t xml:space="preserve">For and on behalf of Distribution </w:t>
      </w:r>
      <w:r>
        <w:rPr>
          <w:spacing w:val="-2"/>
        </w:rPr>
        <w:t>Licensee.</w:t>
      </w:r>
    </w:p>
    <w:p w14:paraId="5214483B" w14:textId="77777777" w:rsidR="001F5D1F" w:rsidRDefault="001F5D1F">
      <w:pPr>
        <w:pStyle w:val="BodyText"/>
        <w:jc w:val="left"/>
      </w:pPr>
    </w:p>
    <w:p w14:paraId="6F23CFC1" w14:textId="77777777" w:rsidR="001F5D1F" w:rsidRDefault="001F5D1F">
      <w:pPr>
        <w:pStyle w:val="BodyText"/>
        <w:spacing w:before="15"/>
        <w:jc w:val="left"/>
      </w:pPr>
    </w:p>
    <w:p w14:paraId="4BE61487" w14:textId="77777777" w:rsidR="001F5D1F" w:rsidRDefault="00000000">
      <w:pPr>
        <w:pStyle w:val="BodyText"/>
        <w:ind w:left="544"/>
        <w:jc w:val="left"/>
      </w:pPr>
      <w:r>
        <w:t>Signature</w:t>
      </w:r>
      <w:r>
        <w:rPr>
          <w:spacing w:val="14"/>
        </w:rPr>
        <w:t xml:space="preserve"> </w:t>
      </w:r>
      <w:r>
        <w:t>with</w:t>
      </w:r>
      <w:r>
        <w:rPr>
          <w:spacing w:val="11"/>
        </w:rPr>
        <w:t xml:space="preserve"> </w:t>
      </w:r>
      <w:r>
        <w:rPr>
          <w:spacing w:val="-4"/>
        </w:rPr>
        <w:t>seal</w:t>
      </w:r>
    </w:p>
    <w:p w14:paraId="54AE4ACB" w14:textId="77777777" w:rsidR="001F5D1F" w:rsidRDefault="00000000">
      <w:pPr>
        <w:pStyle w:val="BodyText"/>
        <w:tabs>
          <w:tab w:val="left" w:pos="1812"/>
          <w:tab w:val="left" w:pos="2498"/>
        </w:tabs>
        <w:spacing w:before="157" w:line="283" w:lineRule="auto"/>
        <w:ind w:left="544" w:right="38"/>
        <w:jc w:val="left"/>
      </w:pPr>
      <w:r>
        <w:rPr>
          <w:spacing w:val="-2"/>
        </w:rPr>
        <w:t>(SE/</w:t>
      </w:r>
      <w:proofErr w:type="spellStart"/>
      <w:proofErr w:type="gramStart"/>
      <w:r>
        <w:rPr>
          <w:spacing w:val="-2"/>
        </w:rPr>
        <w:t>Dy.CE</w:t>
      </w:r>
      <w:proofErr w:type="spellEnd"/>
      <w:proofErr w:type="gramEnd"/>
      <w:r>
        <w:tab/>
      </w:r>
      <w:r>
        <w:rPr>
          <w:spacing w:val="-4"/>
        </w:rPr>
        <w:t>(DS)</w:t>
      </w:r>
      <w:r>
        <w:tab/>
      </w:r>
      <w:r>
        <w:rPr>
          <w:spacing w:val="-2"/>
        </w:rPr>
        <w:t>DISTRIBUTION LICENSEE</w:t>
      </w:r>
    </w:p>
    <w:p w14:paraId="3D784016" w14:textId="77777777" w:rsidR="001F5D1F" w:rsidRDefault="00000000">
      <w:pPr>
        <w:pStyle w:val="BodyText"/>
        <w:spacing w:before="114"/>
        <w:ind w:left="544"/>
        <w:jc w:val="left"/>
      </w:pPr>
      <w:r>
        <w:rPr>
          <w:spacing w:val="-2"/>
        </w:rPr>
        <w:t>Witness:</w:t>
      </w:r>
    </w:p>
    <w:p w14:paraId="493F6CE0" w14:textId="77777777" w:rsidR="001F5D1F" w:rsidRDefault="00000000">
      <w:pPr>
        <w:pStyle w:val="BodyText"/>
        <w:tabs>
          <w:tab w:val="left" w:pos="2063"/>
        </w:tabs>
        <w:spacing w:before="157"/>
        <w:ind w:left="544"/>
        <w:jc w:val="left"/>
      </w:pPr>
      <w:r>
        <w:t xml:space="preserve">1. </w:t>
      </w:r>
      <w:r>
        <w:rPr>
          <w:u w:val="single"/>
        </w:rPr>
        <w:tab/>
      </w:r>
    </w:p>
    <w:p w14:paraId="2140A1E5" w14:textId="77777777" w:rsidR="001F5D1F" w:rsidRDefault="00000000">
      <w:pPr>
        <w:pStyle w:val="BodyText"/>
        <w:tabs>
          <w:tab w:val="left" w:pos="2063"/>
        </w:tabs>
        <w:spacing w:before="157"/>
        <w:ind w:left="544"/>
        <w:jc w:val="left"/>
      </w:pPr>
      <w:r>
        <w:t xml:space="preserve">2. </w:t>
      </w:r>
      <w:r>
        <w:rPr>
          <w:u w:val="single"/>
        </w:rPr>
        <w:tab/>
      </w:r>
    </w:p>
    <w:p w14:paraId="478FA3D6" w14:textId="77777777" w:rsidR="001F5D1F" w:rsidRDefault="00000000">
      <w:pPr>
        <w:pStyle w:val="BodyText"/>
        <w:tabs>
          <w:tab w:val="left" w:pos="1187"/>
          <w:tab w:val="left" w:pos="1844"/>
          <w:tab w:val="left" w:pos="2403"/>
          <w:tab w:val="left" w:pos="3299"/>
        </w:tabs>
        <w:spacing w:before="110" w:line="285" w:lineRule="auto"/>
        <w:ind w:left="544" w:right="1135"/>
        <w:jc w:val="left"/>
      </w:pPr>
      <w:r>
        <w:br w:type="column"/>
      </w:r>
      <w:r>
        <w:rPr>
          <w:spacing w:val="-4"/>
        </w:rPr>
        <w:t>For</w:t>
      </w:r>
      <w:r>
        <w:tab/>
      </w:r>
      <w:r>
        <w:rPr>
          <w:spacing w:val="-4"/>
        </w:rPr>
        <w:t>and</w:t>
      </w:r>
      <w:r>
        <w:tab/>
      </w:r>
      <w:r>
        <w:rPr>
          <w:spacing w:val="-6"/>
        </w:rPr>
        <w:t>on</w:t>
      </w:r>
      <w:r>
        <w:tab/>
      </w:r>
      <w:r>
        <w:rPr>
          <w:spacing w:val="-2"/>
        </w:rPr>
        <w:t>behalf</w:t>
      </w:r>
      <w:r>
        <w:tab/>
      </w:r>
      <w:r>
        <w:rPr>
          <w:spacing w:val="-6"/>
        </w:rPr>
        <w:t xml:space="preserve">of </w:t>
      </w:r>
      <w:r>
        <w:t>Distribution Franchisee</w:t>
      </w:r>
    </w:p>
    <w:p w14:paraId="6C8D13D1" w14:textId="77777777" w:rsidR="001F5D1F" w:rsidRDefault="00000000">
      <w:pPr>
        <w:tabs>
          <w:tab w:val="left" w:pos="3235"/>
        </w:tabs>
        <w:spacing w:before="110"/>
        <w:ind w:left="1309"/>
      </w:pPr>
      <w:r>
        <w:t>(</w:t>
      </w:r>
      <w:r>
        <w:rPr>
          <w:spacing w:val="56"/>
        </w:rPr>
        <w:t xml:space="preserve"> </w:t>
      </w:r>
      <w:r>
        <w:rPr>
          <w:u w:val="single"/>
        </w:rPr>
        <w:tab/>
      </w:r>
      <w:r>
        <w:rPr>
          <w:spacing w:val="80"/>
        </w:rPr>
        <w:t xml:space="preserve"> </w:t>
      </w:r>
      <w:r>
        <w:t>)</w:t>
      </w:r>
    </w:p>
    <w:sectPr w:rsidR="001F5D1F">
      <w:type w:val="continuous"/>
      <w:pgSz w:w="12240" w:h="15840"/>
      <w:pgMar w:top="940" w:right="1440" w:bottom="280" w:left="1440" w:header="300" w:footer="1141" w:gutter="0"/>
      <w:cols w:num="2" w:space="720" w:equalWidth="0">
        <w:col w:w="4117" w:space="621"/>
        <w:col w:w="462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4E2D6" w14:textId="77777777" w:rsidR="002009ED" w:rsidRDefault="002009ED">
      <w:r>
        <w:separator/>
      </w:r>
    </w:p>
  </w:endnote>
  <w:endnote w:type="continuationSeparator" w:id="0">
    <w:p w14:paraId="22BAC21D" w14:textId="77777777" w:rsidR="002009ED" w:rsidRDefault="0020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Raavi">
    <w:panose1 w:val="020B0502040204020203"/>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2AD90"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18688" behindDoc="1" locked="0" layoutInCell="1" allowOverlap="1" wp14:anchorId="3359010A" wp14:editId="7889B3D9">
              <wp:simplePos x="0" y="0"/>
              <wp:positionH relativeFrom="page">
                <wp:posOffset>6513067</wp:posOffset>
              </wp:positionH>
              <wp:positionV relativeFrom="page">
                <wp:posOffset>9193909</wp:posOffset>
              </wp:positionV>
              <wp:extent cx="91440" cy="1714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 cy="171450"/>
                      </a:xfrm>
                      <a:prstGeom prst="rect">
                        <a:avLst/>
                      </a:prstGeom>
                    </wps:spPr>
                    <wps:txbx>
                      <w:txbxContent>
                        <w:p w14:paraId="170D12B9" w14:textId="77777777" w:rsidR="001F5D1F" w:rsidRDefault="00000000">
                          <w:pPr>
                            <w:spacing w:before="18"/>
                            <w:ind w:left="20"/>
                            <w:rPr>
                              <w:sz w:val="20"/>
                            </w:rPr>
                          </w:pPr>
                          <w:r>
                            <w:rPr>
                              <w:spacing w:val="-10"/>
                              <w:w w:val="105"/>
                              <w:sz w:val="20"/>
                            </w:rPr>
                            <w:t>1</w:t>
                          </w:r>
                        </w:p>
                      </w:txbxContent>
                    </wps:txbx>
                    <wps:bodyPr wrap="square" lIns="0" tIns="0" rIns="0" bIns="0" rtlCol="0">
                      <a:noAutofit/>
                    </wps:bodyPr>
                  </wps:wsp>
                </a:graphicData>
              </a:graphic>
            </wp:anchor>
          </w:drawing>
        </mc:Choice>
        <mc:Fallback>
          <w:pict>
            <v:shapetype w14:anchorId="3359010A" id="_x0000_t202" coordsize="21600,21600" o:spt="202" path="m,l,21600r21600,l21600,xe">
              <v:stroke joinstyle="miter"/>
              <v:path gradientshapeok="t" o:connecttype="rect"/>
            </v:shapetype>
            <v:shape id="Textbox 4" o:spid="_x0000_s1029" type="#_x0000_t202" style="position:absolute;margin-left:512.85pt;margin-top:723.95pt;width:7.2pt;height:13.5pt;z-index:-16097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" filled="f" stroked="f">
              <v:textbox inset="0,0,0,0">
                <w:txbxContent>
                  <w:p w14:paraId="170D12B9" w14:textId="77777777" w:rsidR="001F5D1F" w:rsidRDefault="00000000">
                    <w:pPr>
                      <w:spacing w:before="18"/>
                      <w:ind w:left="20"/>
                      <w:rPr>
                        <w:sz w:val="20"/>
                      </w:rPr>
                    </w:pPr>
                    <w:r>
                      <w:rPr>
                        <w:spacing w:val="-10"/>
                        <w:w w:val="105"/>
                        <w:sz w:val="20"/>
                      </w:rPr>
                      <w:t>1</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18FB"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7904" behindDoc="1" locked="0" layoutInCell="1" allowOverlap="1" wp14:anchorId="2460D71A" wp14:editId="3228C7A1">
              <wp:simplePos x="0" y="0"/>
              <wp:positionH relativeFrom="page">
                <wp:posOffset>6446011</wp:posOffset>
              </wp:positionH>
              <wp:positionV relativeFrom="page">
                <wp:posOffset>9193909</wp:posOffset>
              </wp:positionV>
              <wp:extent cx="158750" cy="17145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71450"/>
                      </a:xfrm>
                      <a:prstGeom prst="rect">
                        <a:avLst/>
                      </a:prstGeom>
                    </wps:spPr>
                    <wps:txbx>
                      <w:txbxContent>
                        <w:p w14:paraId="6AF23689" w14:textId="77777777" w:rsidR="001F5D1F" w:rsidRDefault="00000000">
                          <w:pPr>
                            <w:spacing w:before="18"/>
                            <w:ind w:left="20"/>
                            <w:rPr>
                              <w:sz w:val="20"/>
                            </w:rPr>
                          </w:pPr>
                          <w:r>
                            <w:rPr>
                              <w:spacing w:val="-5"/>
                              <w:w w:val="105"/>
                              <w:sz w:val="20"/>
                            </w:rPr>
                            <w:t>10</w:t>
                          </w:r>
                        </w:p>
                      </w:txbxContent>
                    </wps:txbx>
                    <wps:bodyPr wrap="square" lIns="0" tIns="0" rIns="0" bIns="0" rtlCol="0">
                      <a:noAutofit/>
                    </wps:bodyPr>
                  </wps:wsp>
                </a:graphicData>
              </a:graphic>
            </wp:anchor>
          </w:drawing>
        </mc:Choice>
        <mc:Fallback>
          <w:pict>
            <v:shapetype w14:anchorId="2460D71A" id="_x0000_t202" coordsize="21600,21600" o:spt="202" path="m,l,21600r21600,l21600,xe">
              <v:stroke joinstyle="miter"/>
              <v:path gradientshapeok="t" o:connecttype="rect"/>
            </v:shapetype>
            <v:shape id="Textbox 24" o:spid="_x0000_s1047" type="#_x0000_t202" style="position:absolute;margin-left:507.55pt;margin-top:723.95pt;width:12.5pt;height:13.5pt;z-index:-16088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" filled="f" stroked="f">
              <v:textbox inset="0,0,0,0">
                <w:txbxContent>
                  <w:p w14:paraId="6AF23689" w14:textId="77777777" w:rsidR="001F5D1F" w:rsidRDefault="00000000">
                    <w:pPr>
                      <w:spacing w:before="18"/>
                      <w:ind w:left="20"/>
                      <w:rPr>
                        <w:sz w:val="20"/>
                      </w:rPr>
                    </w:pPr>
                    <w:r>
                      <w:rPr>
                        <w:spacing w:val="-5"/>
                        <w:w w:val="105"/>
                        <w:sz w:val="20"/>
                      </w:rPr>
                      <w:t>10</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926DA"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8928" behindDoc="1" locked="0" layoutInCell="1" allowOverlap="1" wp14:anchorId="5C738489" wp14:editId="56B0686A">
              <wp:simplePos x="0" y="0"/>
              <wp:positionH relativeFrom="page">
                <wp:posOffset>6446011</wp:posOffset>
              </wp:positionH>
              <wp:positionV relativeFrom="page">
                <wp:posOffset>9193909</wp:posOffset>
              </wp:positionV>
              <wp:extent cx="158750" cy="17145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71450"/>
                      </a:xfrm>
                      <a:prstGeom prst="rect">
                        <a:avLst/>
                      </a:prstGeom>
                    </wps:spPr>
                    <wps:txbx>
                      <w:txbxContent>
                        <w:p w14:paraId="679CADC9" w14:textId="77777777" w:rsidR="001F5D1F" w:rsidRDefault="00000000">
                          <w:pPr>
                            <w:spacing w:before="18"/>
                            <w:ind w:left="20"/>
                            <w:rPr>
                              <w:sz w:val="20"/>
                            </w:rPr>
                          </w:pPr>
                          <w:r>
                            <w:rPr>
                              <w:spacing w:val="-5"/>
                              <w:w w:val="105"/>
                              <w:sz w:val="20"/>
                            </w:rPr>
                            <w:t>11</w:t>
                          </w:r>
                        </w:p>
                      </w:txbxContent>
                    </wps:txbx>
                    <wps:bodyPr wrap="square" lIns="0" tIns="0" rIns="0" bIns="0" rtlCol="0">
                      <a:noAutofit/>
                    </wps:bodyPr>
                  </wps:wsp>
                </a:graphicData>
              </a:graphic>
            </wp:anchor>
          </w:drawing>
        </mc:Choice>
        <mc:Fallback>
          <w:pict>
            <v:shapetype w14:anchorId="5C738489" id="_x0000_t202" coordsize="21600,21600" o:spt="202" path="m,l,21600r21600,l21600,xe">
              <v:stroke joinstyle="miter"/>
              <v:path gradientshapeok="t" o:connecttype="rect"/>
            </v:shapetype>
            <v:shape id="Textbox 26" o:spid="_x0000_s1049" type="#_x0000_t202" style="position:absolute;margin-left:507.55pt;margin-top:723.95pt;width:12.5pt;height:13.5pt;z-index:-1608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" filled="f" stroked="f">
              <v:textbox inset="0,0,0,0">
                <w:txbxContent>
                  <w:p w14:paraId="679CADC9" w14:textId="77777777" w:rsidR="001F5D1F" w:rsidRDefault="00000000">
                    <w:pPr>
                      <w:spacing w:before="18"/>
                      <w:ind w:left="20"/>
                      <w:rPr>
                        <w:sz w:val="20"/>
                      </w:rPr>
                    </w:pPr>
                    <w:r>
                      <w:rPr>
                        <w:spacing w:val="-5"/>
                        <w:w w:val="105"/>
                        <w:sz w:val="20"/>
                      </w:rPr>
                      <w:t>11</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5845"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9952" behindDoc="1" locked="0" layoutInCell="1" allowOverlap="1" wp14:anchorId="65E76A8A" wp14:editId="79EF20AC">
              <wp:simplePos x="0" y="0"/>
              <wp:positionH relativeFrom="page">
                <wp:posOffset>6446011</wp:posOffset>
              </wp:positionH>
              <wp:positionV relativeFrom="page">
                <wp:posOffset>9193909</wp:posOffset>
              </wp:positionV>
              <wp:extent cx="158750" cy="17145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71450"/>
                      </a:xfrm>
                      <a:prstGeom prst="rect">
                        <a:avLst/>
                      </a:prstGeom>
                    </wps:spPr>
                    <wps:txbx>
                      <w:txbxContent>
                        <w:p w14:paraId="2FDB089B" w14:textId="77777777" w:rsidR="001F5D1F" w:rsidRDefault="00000000">
                          <w:pPr>
                            <w:spacing w:before="18"/>
                            <w:ind w:left="20"/>
                            <w:rPr>
                              <w:sz w:val="20"/>
                            </w:rPr>
                          </w:pPr>
                          <w:r>
                            <w:rPr>
                              <w:spacing w:val="-5"/>
                              <w:w w:val="105"/>
                              <w:sz w:val="20"/>
                            </w:rPr>
                            <w:t>12</w:t>
                          </w:r>
                        </w:p>
                      </w:txbxContent>
                    </wps:txbx>
                    <wps:bodyPr wrap="square" lIns="0" tIns="0" rIns="0" bIns="0" rtlCol="0">
                      <a:noAutofit/>
                    </wps:bodyPr>
                  </wps:wsp>
                </a:graphicData>
              </a:graphic>
            </wp:anchor>
          </w:drawing>
        </mc:Choice>
        <mc:Fallback>
          <w:pict>
            <v:shapetype w14:anchorId="65E76A8A" id="_x0000_t202" coordsize="21600,21600" o:spt="202" path="m,l,21600r21600,l21600,xe">
              <v:stroke joinstyle="miter"/>
              <v:path gradientshapeok="t" o:connecttype="rect"/>
            </v:shapetype>
            <v:shape id="Textbox 28" o:spid="_x0000_s1051" type="#_x0000_t202" style="position:absolute;margin-left:507.55pt;margin-top:723.95pt;width:12.5pt;height:13.5pt;z-index:-1608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" filled="f" stroked="f">
              <v:textbox inset="0,0,0,0">
                <w:txbxContent>
                  <w:p w14:paraId="2FDB089B" w14:textId="77777777" w:rsidR="001F5D1F" w:rsidRDefault="00000000">
                    <w:pPr>
                      <w:spacing w:before="18"/>
                      <w:ind w:left="20"/>
                      <w:rPr>
                        <w:sz w:val="20"/>
                      </w:rPr>
                    </w:pPr>
                    <w:r>
                      <w:rPr>
                        <w:spacing w:val="-5"/>
                        <w:w w:val="105"/>
                        <w:sz w:val="20"/>
                      </w:rPr>
                      <w:t>12</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15039"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30976" behindDoc="1" locked="0" layoutInCell="1" allowOverlap="1" wp14:anchorId="4333C2C6" wp14:editId="33C3F4AE">
              <wp:simplePos x="0" y="0"/>
              <wp:positionH relativeFrom="page">
                <wp:posOffset>6446011</wp:posOffset>
              </wp:positionH>
              <wp:positionV relativeFrom="page">
                <wp:posOffset>9193909</wp:posOffset>
              </wp:positionV>
              <wp:extent cx="158750" cy="17145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71450"/>
                      </a:xfrm>
                      <a:prstGeom prst="rect">
                        <a:avLst/>
                      </a:prstGeom>
                    </wps:spPr>
                    <wps:txbx>
                      <w:txbxContent>
                        <w:p w14:paraId="367AFE7B" w14:textId="77777777" w:rsidR="001F5D1F" w:rsidRDefault="00000000">
                          <w:pPr>
                            <w:spacing w:before="18"/>
                            <w:ind w:left="20"/>
                            <w:rPr>
                              <w:sz w:val="20"/>
                            </w:rPr>
                          </w:pPr>
                          <w:r>
                            <w:rPr>
                              <w:spacing w:val="-5"/>
                              <w:w w:val="105"/>
                              <w:sz w:val="20"/>
                            </w:rPr>
                            <w:t>13</w:t>
                          </w:r>
                        </w:p>
                      </w:txbxContent>
                    </wps:txbx>
                    <wps:bodyPr wrap="square" lIns="0" tIns="0" rIns="0" bIns="0" rtlCol="0">
                      <a:noAutofit/>
                    </wps:bodyPr>
                  </wps:wsp>
                </a:graphicData>
              </a:graphic>
            </wp:anchor>
          </w:drawing>
        </mc:Choice>
        <mc:Fallback>
          <w:pict>
            <v:shapetype w14:anchorId="4333C2C6" id="_x0000_t202" coordsize="21600,21600" o:spt="202" path="m,l,21600r21600,l21600,xe">
              <v:stroke joinstyle="miter"/>
              <v:path gradientshapeok="t" o:connecttype="rect"/>
            </v:shapetype>
            <v:shape id="Textbox 30" o:spid="_x0000_s1053" type="#_x0000_t202" style="position:absolute;margin-left:507.55pt;margin-top:723.95pt;width:12.5pt;height:13.5pt;z-index:-16085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" filled="f" stroked="f">
              <v:textbox inset="0,0,0,0">
                <w:txbxContent>
                  <w:p w14:paraId="367AFE7B" w14:textId="77777777" w:rsidR="001F5D1F" w:rsidRDefault="00000000">
                    <w:pPr>
                      <w:spacing w:before="18"/>
                      <w:ind w:left="20"/>
                      <w:rPr>
                        <w:sz w:val="20"/>
                      </w:rPr>
                    </w:pPr>
                    <w:r>
                      <w:rPr>
                        <w:spacing w:val="-5"/>
                        <w:w w:val="105"/>
                        <w:sz w:val="20"/>
                      </w:rPr>
                      <w:t>13</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AB41"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32000" behindDoc="1" locked="0" layoutInCell="1" allowOverlap="1" wp14:anchorId="1C13C484" wp14:editId="3D66BECA">
              <wp:simplePos x="0" y="0"/>
              <wp:positionH relativeFrom="page">
                <wp:posOffset>6446011</wp:posOffset>
              </wp:positionH>
              <wp:positionV relativeFrom="page">
                <wp:posOffset>9193909</wp:posOffset>
              </wp:positionV>
              <wp:extent cx="158750" cy="17145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71450"/>
                      </a:xfrm>
                      <a:prstGeom prst="rect">
                        <a:avLst/>
                      </a:prstGeom>
                    </wps:spPr>
                    <wps:txbx>
                      <w:txbxContent>
                        <w:p w14:paraId="58ED8123" w14:textId="77777777" w:rsidR="001F5D1F" w:rsidRDefault="00000000">
                          <w:pPr>
                            <w:spacing w:before="18"/>
                            <w:ind w:left="20"/>
                            <w:rPr>
                              <w:sz w:val="20"/>
                            </w:rPr>
                          </w:pPr>
                          <w:r>
                            <w:rPr>
                              <w:spacing w:val="-5"/>
                              <w:w w:val="105"/>
                              <w:sz w:val="20"/>
                            </w:rPr>
                            <w:t>14</w:t>
                          </w:r>
                        </w:p>
                      </w:txbxContent>
                    </wps:txbx>
                    <wps:bodyPr wrap="square" lIns="0" tIns="0" rIns="0" bIns="0" rtlCol="0">
                      <a:noAutofit/>
                    </wps:bodyPr>
                  </wps:wsp>
                </a:graphicData>
              </a:graphic>
            </wp:anchor>
          </w:drawing>
        </mc:Choice>
        <mc:Fallback>
          <w:pict>
            <v:shapetype w14:anchorId="1C13C484" id="_x0000_t202" coordsize="21600,21600" o:spt="202" path="m,l,21600r21600,l21600,xe">
              <v:stroke joinstyle="miter"/>
              <v:path gradientshapeok="t" o:connecttype="rect"/>
            </v:shapetype>
            <v:shape id="Textbox 32" o:spid="_x0000_s1055" type="#_x0000_t202" style="position:absolute;margin-left:507.55pt;margin-top:723.95pt;width:12.5pt;height:13.5pt;z-index:-16084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" filled="f" stroked="f">
              <v:textbox inset="0,0,0,0">
                <w:txbxContent>
                  <w:p w14:paraId="58ED8123" w14:textId="77777777" w:rsidR="001F5D1F" w:rsidRDefault="00000000">
                    <w:pPr>
                      <w:spacing w:before="18"/>
                      <w:ind w:left="20"/>
                      <w:rPr>
                        <w:sz w:val="20"/>
                      </w:rPr>
                    </w:pPr>
                    <w:r>
                      <w:rPr>
                        <w:spacing w:val="-5"/>
                        <w:w w:val="105"/>
                        <w:sz w:val="20"/>
                      </w:rPr>
                      <w:t>14</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1367"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33024" behindDoc="1" locked="0" layoutInCell="1" allowOverlap="1" wp14:anchorId="2602D251" wp14:editId="554B4025">
              <wp:simplePos x="0" y="0"/>
              <wp:positionH relativeFrom="page">
                <wp:posOffset>6446011</wp:posOffset>
              </wp:positionH>
              <wp:positionV relativeFrom="page">
                <wp:posOffset>9193909</wp:posOffset>
              </wp:positionV>
              <wp:extent cx="158750" cy="171450"/>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71450"/>
                      </a:xfrm>
                      <a:prstGeom prst="rect">
                        <a:avLst/>
                      </a:prstGeom>
                    </wps:spPr>
                    <wps:txbx>
                      <w:txbxContent>
                        <w:p w14:paraId="1540ACE8" w14:textId="77777777" w:rsidR="001F5D1F" w:rsidRDefault="00000000">
                          <w:pPr>
                            <w:spacing w:before="18"/>
                            <w:ind w:left="20"/>
                            <w:rPr>
                              <w:sz w:val="20"/>
                            </w:rPr>
                          </w:pPr>
                          <w:r>
                            <w:rPr>
                              <w:spacing w:val="-5"/>
                              <w:w w:val="105"/>
                              <w:sz w:val="20"/>
                            </w:rPr>
                            <w:t>15</w:t>
                          </w:r>
                        </w:p>
                      </w:txbxContent>
                    </wps:txbx>
                    <wps:bodyPr wrap="square" lIns="0" tIns="0" rIns="0" bIns="0" rtlCol="0">
                      <a:noAutofit/>
                    </wps:bodyPr>
                  </wps:wsp>
                </a:graphicData>
              </a:graphic>
            </wp:anchor>
          </w:drawing>
        </mc:Choice>
        <mc:Fallback>
          <w:pict>
            <v:shapetype w14:anchorId="2602D251" id="_x0000_t202" coordsize="21600,21600" o:spt="202" path="m,l,21600r21600,l21600,xe">
              <v:stroke joinstyle="miter"/>
              <v:path gradientshapeok="t" o:connecttype="rect"/>
            </v:shapetype>
            <v:shape id="Textbox 34" o:spid="_x0000_s1057" type="#_x0000_t202" style="position:absolute;margin-left:507.55pt;margin-top:723.95pt;width:12.5pt;height:13.5pt;z-index:-16083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" filled="f" stroked="f">
              <v:textbox inset="0,0,0,0">
                <w:txbxContent>
                  <w:p w14:paraId="1540ACE8" w14:textId="77777777" w:rsidR="001F5D1F" w:rsidRDefault="00000000">
                    <w:pPr>
                      <w:spacing w:before="18"/>
                      <w:ind w:left="20"/>
                      <w:rPr>
                        <w:sz w:val="20"/>
                      </w:rPr>
                    </w:pPr>
                    <w:r>
                      <w:rPr>
                        <w:spacing w:val="-5"/>
                        <w:w w:val="105"/>
                        <w:sz w:val="20"/>
                      </w:rPr>
                      <w:t>15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F3950"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19712" behindDoc="1" locked="0" layoutInCell="1" allowOverlap="1" wp14:anchorId="65BB3CBC" wp14:editId="5B15EE75">
              <wp:simplePos x="0" y="0"/>
              <wp:positionH relativeFrom="page">
                <wp:posOffset>6513067</wp:posOffset>
              </wp:positionH>
              <wp:positionV relativeFrom="page">
                <wp:posOffset>9193909</wp:posOffset>
              </wp:positionV>
              <wp:extent cx="91440" cy="17145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 cy="171450"/>
                      </a:xfrm>
                      <a:prstGeom prst="rect">
                        <a:avLst/>
                      </a:prstGeom>
                    </wps:spPr>
                    <wps:txbx>
                      <w:txbxContent>
                        <w:p w14:paraId="1AD21D18" w14:textId="77777777" w:rsidR="001F5D1F" w:rsidRDefault="00000000">
                          <w:pPr>
                            <w:spacing w:before="18"/>
                            <w:ind w:left="20"/>
                            <w:rPr>
                              <w:sz w:val="20"/>
                            </w:rPr>
                          </w:pPr>
                          <w:r>
                            <w:rPr>
                              <w:spacing w:val="-10"/>
                              <w:w w:val="105"/>
                              <w:sz w:val="20"/>
                            </w:rPr>
                            <w:t>2</w:t>
                          </w:r>
                        </w:p>
                      </w:txbxContent>
                    </wps:txbx>
                    <wps:bodyPr wrap="square" lIns="0" tIns="0" rIns="0" bIns="0" rtlCol="0">
                      <a:noAutofit/>
                    </wps:bodyPr>
                  </wps:wsp>
                </a:graphicData>
              </a:graphic>
            </wp:anchor>
          </w:drawing>
        </mc:Choice>
        <mc:Fallback>
          <w:pict>
            <v:shapetype w14:anchorId="65BB3CBC" id="_x0000_t202" coordsize="21600,21600" o:spt="202" path="m,l,21600r21600,l21600,xe">
              <v:stroke joinstyle="miter"/>
              <v:path gradientshapeok="t" o:connecttype="rect"/>
            </v:shapetype>
            <v:shape id="Textbox 7" o:spid="_x0000_s1031" type="#_x0000_t202" style="position:absolute;margin-left:512.85pt;margin-top:723.95pt;width:7.2pt;height:13.5pt;z-index:-16096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" filled="f" stroked="f">
              <v:textbox inset="0,0,0,0">
                <w:txbxContent>
                  <w:p w14:paraId="1AD21D18" w14:textId="77777777" w:rsidR="001F5D1F" w:rsidRDefault="00000000">
                    <w:pPr>
                      <w:spacing w:before="18"/>
                      <w:ind w:left="20"/>
                      <w:rPr>
                        <w:sz w:val="20"/>
                      </w:rPr>
                    </w:pPr>
                    <w:r>
                      <w:rPr>
                        <w:spacing w:val="-10"/>
                        <w:w w:val="105"/>
                        <w:sz w:val="20"/>
                      </w:rPr>
                      <w:t>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1C408"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0736" behindDoc="1" locked="0" layoutInCell="1" allowOverlap="1" wp14:anchorId="5F4D1B01" wp14:editId="2C11D3A0">
              <wp:simplePos x="0" y="0"/>
              <wp:positionH relativeFrom="page">
                <wp:posOffset>6513067</wp:posOffset>
              </wp:positionH>
              <wp:positionV relativeFrom="page">
                <wp:posOffset>9193909</wp:posOffset>
              </wp:positionV>
              <wp:extent cx="91440" cy="17145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 cy="171450"/>
                      </a:xfrm>
                      <a:prstGeom prst="rect">
                        <a:avLst/>
                      </a:prstGeom>
                    </wps:spPr>
                    <wps:txbx>
                      <w:txbxContent>
                        <w:p w14:paraId="74D8FF58" w14:textId="77777777" w:rsidR="001F5D1F" w:rsidRDefault="00000000">
                          <w:pPr>
                            <w:spacing w:before="18"/>
                            <w:ind w:left="20"/>
                            <w:rPr>
                              <w:sz w:val="20"/>
                            </w:rPr>
                          </w:pPr>
                          <w:r>
                            <w:rPr>
                              <w:spacing w:val="-10"/>
                              <w:w w:val="105"/>
                              <w:sz w:val="20"/>
                            </w:rPr>
                            <w:t>3</w:t>
                          </w:r>
                        </w:p>
                      </w:txbxContent>
                    </wps:txbx>
                    <wps:bodyPr wrap="square" lIns="0" tIns="0" rIns="0" bIns="0" rtlCol="0">
                      <a:noAutofit/>
                    </wps:bodyPr>
                  </wps:wsp>
                </a:graphicData>
              </a:graphic>
            </wp:anchor>
          </w:drawing>
        </mc:Choice>
        <mc:Fallback>
          <w:pict>
            <v:shapetype w14:anchorId="5F4D1B01" id="_x0000_t202" coordsize="21600,21600" o:spt="202" path="m,l,21600r21600,l21600,xe">
              <v:stroke joinstyle="miter"/>
              <v:path gradientshapeok="t" o:connecttype="rect"/>
            </v:shapetype>
            <v:shape id="Textbox 9" o:spid="_x0000_s1033" type="#_x0000_t202" style="position:absolute;margin-left:512.85pt;margin-top:723.95pt;width:7.2pt;height:13.5pt;z-index:-16095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" filled="f" stroked="f">
              <v:textbox inset="0,0,0,0">
                <w:txbxContent>
                  <w:p w14:paraId="74D8FF58" w14:textId="77777777" w:rsidR="001F5D1F" w:rsidRDefault="00000000">
                    <w:pPr>
                      <w:spacing w:before="18"/>
                      <w:ind w:left="20"/>
                      <w:rPr>
                        <w:sz w:val="20"/>
                      </w:rPr>
                    </w:pPr>
                    <w:r>
                      <w:rPr>
                        <w:spacing w:val="-10"/>
                        <w:w w:val="105"/>
                        <w:sz w:val="20"/>
                      </w:rPr>
                      <w:t>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57DEE"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1760" behindDoc="1" locked="0" layoutInCell="1" allowOverlap="1" wp14:anchorId="16D96395" wp14:editId="2CCE06EC">
              <wp:simplePos x="0" y="0"/>
              <wp:positionH relativeFrom="page">
                <wp:posOffset>6513067</wp:posOffset>
              </wp:positionH>
              <wp:positionV relativeFrom="page">
                <wp:posOffset>9193909</wp:posOffset>
              </wp:positionV>
              <wp:extent cx="91440" cy="17145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 cy="171450"/>
                      </a:xfrm>
                      <a:prstGeom prst="rect">
                        <a:avLst/>
                      </a:prstGeom>
                    </wps:spPr>
                    <wps:txbx>
                      <w:txbxContent>
                        <w:p w14:paraId="4549A88F" w14:textId="77777777" w:rsidR="001F5D1F" w:rsidRDefault="00000000">
                          <w:pPr>
                            <w:spacing w:before="18"/>
                            <w:ind w:left="20"/>
                            <w:rPr>
                              <w:sz w:val="20"/>
                            </w:rPr>
                          </w:pPr>
                          <w:r>
                            <w:rPr>
                              <w:spacing w:val="-10"/>
                              <w:w w:val="105"/>
                              <w:sz w:val="20"/>
                            </w:rPr>
                            <w:t>4</w:t>
                          </w:r>
                        </w:p>
                      </w:txbxContent>
                    </wps:txbx>
                    <wps:bodyPr wrap="square" lIns="0" tIns="0" rIns="0" bIns="0" rtlCol="0">
                      <a:noAutofit/>
                    </wps:bodyPr>
                  </wps:wsp>
                </a:graphicData>
              </a:graphic>
            </wp:anchor>
          </w:drawing>
        </mc:Choice>
        <mc:Fallback>
          <w:pict>
            <v:shapetype w14:anchorId="16D96395" id="_x0000_t202" coordsize="21600,21600" o:spt="202" path="m,l,21600r21600,l21600,xe">
              <v:stroke joinstyle="miter"/>
              <v:path gradientshapeok="t" o:connecttype="rect"/>
            </v:shapetype>
            <v:shape id="Textbox 12" o:spid="_x0000_s1035" type="#_x0000_t202" style="position:absolute;margin-left:512.85pt;margin-top:723.95pt;width:7.2pt;height:13.5pt;z-index:-16094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" filled="f" stroked="f">
              <v:textbox inset="0,0,0,0">
                <w:txbxContent>
                  <w:p w14:paraId="4549A88F" w14:textId="77777777" w:rsidR="001F5D1F" w:rsidRDefault="00000000">
                    <w:pPr>
                      <w:spacing w:before="18"/>
                      <w:ind w:left="20"/>
                      <w:rPr>
                        <w:sz w:val="20"/>
                      </w:rPr>
                    </w:pPr>
                    <w:r>
                      <w:rPr>
                        <w:spacing w:val="-10"/>
                        <w:w w:val="105"/>
                        <w:sz w:val="20"/>
                      </w:rPr>
                      <w:t>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A23C7"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2784" behindDoc="1" locked="0" layoutInCell="1" allowOverlap="1" wp14:anchorId="30F41323" wp14:editId="1E8EEA34">
              <wp:simplePos x="0" y="0"/>
              <wp:positionH relativeFrom="page">
                <wp:posOffset>6513067</wp:posOffset>
              </wp:positionH>
              <wp:positionV relativeFrom="page">
                <wp:posOffset>9193909</wp:posOffset>
              </wp:positionV>
              <wp:extent cx="91440" cy="17145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 cy="171450"/>
                      </a:xfrm>
                      <a:prstGeom prst="rect">
                        <a:avLst/>
                      </a:prstGeom>
                    </wps:spPr>
                    <wps:txbx>
                      <w:txbxContent>
                        <w:p w14:paraId="5CF6E916" w14:textId="77777777" w:rsidR="001F5D1F" w:rsidRDefault="00000000">
                          <w:pPr>
                            <w:spacing w:before="18"/>
                            <w:ind w:left="20"/>
                            <w:rPr>
                              <w:sz w:val="20"/>
                            </w:rPr>
                          </w:pPr>
                          <w:r>
                            <w:rPr>
                              <w:spacing w:val="-10"/>
                              <w:w w:val="105"/>
                              <w:sz w:val="20"/>
                            </w:rPr>
                            <w:t>5</w:t>
                          </w:r>
                        </w:p>
                      </w:txbxContent>
                    </wps:txbx>
                    <wps:bodyPr wrap="square" lIns="0" tIns="0" rIns="0" bIns="0" rtlCol="0">
                      <a:noAutofit/>
                    </wps:bodyPr>
                  </wps:wsp>
                </a:graphicData>
              </a:graphic>
            </wp:anchor>
          </w:drawing>
        </mc:Choice>
        <mc:Fallback>
          <w:pict>
            <v:shapetype w14:anchorId="30F41323" id="_x0000_t202" coordsize="21600,21600" o:spt="202" path="m,l,21600r21600,l21600,xe">
              <v:stroke joinstyle="miter"/>
              <v:path gradientshapeok="t" o:connecttype="rect"/>
            </v:shapetype>
            <v:shape id="Textbox 14" o:spid="_x0000_s1037" type="#_x0000_t202" style="position:absolute;margin-left:512.85pt;margin-top:723.95pt;width:7.2pt;height:13.5pt;z-index:-1609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" filled="f" stroked="f">
              <v:textbox inset="0,0,0,0">
                <w:txbxContent>
                  <w:p w14:paraId="5CF6E916" w14:textId="77777777" w:rsidR="001F5D1F" w:rsidRDefault="00000000">
                    <w:pPr>
                      <w:spacing w:before="18"/>
                      <w:ind w:left="20"/>
                      <w:rPr>
                        <w:sz w:val="20"/>
                      </w:rPr>
                    </w:pPr>
                    <w:r>
                      <w:rPr>
                        <w:spacing w:val="-10"/>
                        <w:w w:val="105"/>
                        <w:sz w:val="20"/>
                      </w:rPr>
                      <w:t>5</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9286A"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3808" behindDoc="1" locked="0" layoutInCell="1" allowOverlap="1" wp14:anchorId="44B3DF96" wp14:editId="43954F77">
              <wp:simplePos x="0" y="0"/>
              <wp:positionH relativeFrom="page">
                <wp:posOffset>6513067</wp:posOffset>
              </wp:positionH>
              <wp:positionV relativeFrom="page">
                <wp:posOffset>9193909</wp:posOffset>
              </wp:positionV>
              <wp:extent cx="91440" cy="17145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 cy="171450"/>
                      </a:xfrm>
                      <a:prstGeom prst="rect">
                        <a:avLst/>
                      </a:prstGeom>
                    </wps:spPr>
                    <wps:txbx>
                      <w:txbxContent>
                        <w:p w14:paraId="26DF9AAA" w14:textId="77777777" w:rsidR="001F5D1F" w:rsidRDefault="00000000">
                          <w:pPr>
                            <w:spacing w:before="18"/>
                            <w:ind w:left="20"/>
                            <w:rPr>
                              <w:sz w:val="20"/>
                            </w:rPr>
                          </w:pPr>
                          <w:r>
                            <w:rPr>
                              <w:spacing w:val="-10"/>
                              <w:w w:val="105"/>
                              <w:sz w:val="20"/>
                            </w:rPr>
                            <w:t>6</w:t>
                          </w:r>
                        </w:p>
                      </w:txbxContent>
                    </wps:txbx>
                    <wps:bodyPr wrap="square" lIns="0" tIns="0" rIns="0" bIns="0" rtlCol="0">
                      <a:noAutofit/>
                    </wps:bodyPr>
                  </wps:wsp>
                </a:graphicData>
              </a:graphic>
            </wp:anchor>
          </w:drawing>
        </mc:Choice>
        <mc:Fallback>
          <w:pict>
            <v:shapetype w14:anchorId="44B3DF96" id="_x0000_t202" coordsize="21600,21600" o:spt="202" path="m,l,21600r21600,l21600,xe">
              <v:stroke joinstyle="miter"/>
              <v:path gradientshapeok="t" o:connecttype="rect"/>
            </v:shapetype>
            <v:shape id="Textbox 16" o:spid="_x0000_s1039" type="#_x0000_t202" style="position:absolute;margin-left:512.85pt;margin-top:723.95pt;width:7.2pt;height:13.5pt;z-index:-1609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" filled="f" stroked="f">
              <v:textbox inset="0,0,0,0">
                <w:txbxContent>
                  <w:p w14:paraId="26DF9AAA" w14:textId="77777777" w:rsidR="001F5D1F" w:rsidRDefault="00000000">
                    <w:pPr>
                      <w:spacing w:before="18"/>
                      <w:ind w:left="20"/>
                      <w:rPr>
                        <w:sz w:val="20"/>
                      </w:rPr>
                    </w:pPr>
                    <w:r>
                      <w:rPr>
                        <w:spacing w:val="-10"/>
                        <w:w w:val="105"/>
                        <w:sz w:val="20"/>
                      </w:rPr>
                      <w:t>6</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920E"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4832" behindDoc="1" locked="0" layoutInCell="1" allowOverlap="1" wp14:anchorId="711472F8" wp14:editId="388B7859">
              <wp:simplePos x="0" y="0"/>
              <wp:positionH relativeFrom="page">
                <wp:posOffset>6513067</wp:posOffset>
              </wp:positionH>
              <wp:positionV relativeFrom="page">
                <wp:posOffset>9193909</wp:posOffset>
              </wp:positionV>
              <wp:extent cx="91440" cy="17145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 cy="171450"/>
                      </a:xfrm>
                      <a:prstGeom prst="rect">
                        <a:avLst/>
                      </a:prstGeom>
                    </wps:spPr>
                    <wps:txbx>
                      <w:txbxContent>
                        <w:p w14:paraId="5FC1F011" w14:textId="77777777" w:rsidR="001F5D1F" w:rsidRDefault="00000000">
                          <w:pPr>
                            <w:spacing w:before="18"/>
                            <w:ind w:left="20"/>
                            <w:rPr>
                              <w:sz w:val="20"/>
                            </w:rPr>
                          </w:pPr>
                          <w:r>
                            <w:rPr>
                              <w:spacing w:val="-10"/>
                              <w:w w:val="105"/>
                              <w:sz w:val="20"/>
                            </w:rPr>
                            <w:t>7</w:t>
                          </w:r>
                        </w:p>
                      </w:txbxContent>
                    </wps:txbx>
                    <wps:bodyPr wrap="square" lIns="0" tIns="0" rIns="0" bIns="0" rtlCol="0">
                      <a:noAutofit/>
                    </wps:bodyPr>
                  </wps:wsp>
                </a:graphicData>
              </a:graphic>
            </wp:anchor>
          </w:drawing>
        </mc:Choice>
        <mc:Fallback>
          <w:pict>
            <v:shapetype w14:anchorId="711472F8" id="_x0000_t202" coordsize="21600,21600" o:spt="202" path="m,l,21600r21600,l21600,xe">
              <v:stroke joinstyle="miter"/>
              <v:path gradientshapeok="t" o:connecttype="rect"/>
            </v:shapetype>
            <v:shape id="Textbox 18" o:spid="_x0000_s1041" type="#_x0000_t202" style="position:absolute;margin-left:512.85pt;margin-top:723.95pt;width:7.2pt;height:13.5pt;z-index:-1609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" filled="f" stroked="f">
              <v:textbox inset="0,0,0,0">
                <w:txbxContent>
                  <w:p w14:paraId="5FC1F011" w14:textId="77777777" w:rsidR="001F5D1F" w:rsidRDefault="00000000">
                    <w:pPr>
                      <w:spacing w:before="18"/>
                      <w:ind w:left="20"/>
                      <w:rPr>
                        <w:sz w:val="20"/>
                      </w:rPr>
                    </w:pPr>
                    <w:r>
                      <w:rPr>
                        <w:spacing w:val="-10"/>
                        <w:w w:val="105"/>
                        <w:sz w:val="20"/>
                      </w:rPr>
                      <w:t>7</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1F2F"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5856" behindDoc="1" locked="0" layoutInCell="1" allowOverlap="1" wp14:anchorId="55C2793C" wp14:editId="20B1C884">
              <wp:simplePos x="0" y="0"/>
              <wp:positionH relativeFrom="page">
                <wp:posOffset>6513067</wp:posOffset>
              </wp:positionH>
              <wp:positionV relativeFrom="page">
                <wp:posOffset>9193909</wp:posOffset>
              </wp:positionV>
              <wp:extent cx="91440" cy="17145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 cy="171450"/>
                      </a:xfrm>
                      <a:prstGeom prst="rect">
                        <a:avLst/>
                      </a:prstGeom>
                    </wps:spPr>
                    <wps:txbx>
                      <w:txbxContent>
                        <w:p w14:paraId="058663A3" w14:textId="77777777" w:rsidR="001F5D1F" w:rsidRDefault="00000000">
                          <w:pPr>
                            <w:spacing w:before="18"/>
                            <w:ind w:left="20"/>
                            <w:rPr>
                              <w:sz w:val="20"/>
                            </w:rPr>
                          </w:pPr>
                          <w:r>
                            <w:rPr>
                              <w:spacing w:val="-10"/>
                              <w:w w:val="105"/>
                              <w:sz w:val="20"/>
                            </w:rPr>
                            <w:t>8</w:t>
                          </w:r>
                        </w:p>
                      </w:txbxContent>
                    </wps:txbx>
                    <wps:bodyPr wrap="square" lIns="0" tIns="0" rIns="0" bIns="0" rtlCol="0">
                      <a:noAutofit/>
                    </wps:bodyPr>
                  </wps:wsp>
                </a:graphicData>
              </a:graphic>
            </wp:anchor>
          </w:drawing>
        </mc:Choice>
        <mc:Fallback>
          <w:pict>
            <v:shapetype w14:anchorId="55C2793C" id="_x0000_t202" coordsize="21600,21600" o:spt="202" path="m,l,21600r21600,l21600,xe">
              <v:stroke joinstyle="miter"/>
              <v:path gradientshapeok="t" o:connecttype="rect"/>
            </v:shapetype>
            <v:shape id="Textbox 20" o:spid="_x0000_s1043" type="#_x0000_t202" style="position:absolute;margin-left:512.85pt;margin-top:723.95pt;width:7.2pt;height:13.5pt;z-index:-16090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" filled="f" stroked="f">
              <v:textbox inset="0,0,0,0">
                <w:txbxContent>
                  <w:p w14:paraId="058663A3" w14:textId="77777777" w:rsidR="001F5D1F" w:rsidRDefault="00000000">
                    <w:pPr>
                      <w:spacing w:before="18"/>
                      <w:ind w:left="20"/>
                      <w:rPr>
                        <w:sz w:val="20"/>
                      </w:rPr>
                    </w:pPr>
                    <w:r>
                      <w:rPr>
                        <w:spacing w:val="-10"/>
                        <w:w w:val="105"/>
                        <w:sz w:val="20"/>
                      </w:rPr>
                      <w:t>8</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4A82A"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6880" behindDoc="1" locked="0" layoutInCell="1" allowOverlap="1" wp14:anchorId="7A7957A1" wp14:editId="1C23AF8E">
              <wp:simplePos x="0" y="0"/>
              <wp:positionH relativeFrom="page">
                <wp:posOffset>6513067</wp:posOffset>
              </wp:positionH>
              <wp:positionV relativeFrom="page">
                <wp:posOffset>9193909</wp:posOffset>
              </wp:positionV>
              <wp:extent cx="91440" cy="17145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 cy="171450"/>
                      </a:xfrm>
                      <a:prstGeom prst="rect">
                        <a:avLst/>
                      </a:prstGeom>
                    </wps:spPr>
                    <wps:txbx>
                      <w:txbxContent>
                        <w:p w14:paraId="4BFD2DE4" w14:textId="77777777" w:rsidR="001F5D1F" w:rsidRDefault="00000000">
                          <w:pPr>
                            <w:spacing w:before="18"/>
                            <w:ind w:left="20"/>
                            <w:rPr>
                              <w:sz w:val="20"/>
                            </w:rPr>
                          </w:pPr>
                          <w:r>
                            <w:rPr>
                              <w:spacing w:val="-10"/>
                              <w:w w:val="105"/>
                              <w:sz w:val="20"/>
                            </w:rPr>
                            <w:t>9</w:t>
                          </w:r>
                        </w:p>
                      </w:txbxContent>
                    </wps:txbx>
                    <wps:bodyPr wrap="square" lIns="0" tIns="0" rIns="0" bIns="0" rtlCol="0">
                      <a:noAutofit/>
                    </wps:bodyPr>
                  </wps:wsp>
                </a:graphicData>
              </a:graphic>
            </wp:anchor>
          </w:drawing>
        </mc:Choice>
        <mc:Fallback>
          <w:pict>
            <v:shapetype w14:anchorId="7A7957A1" id="_x0000_t202" coordsize="21600,21600" o:spt="202" path="m,l,21600r21600,l21600,xe">
              <v:stroke joinstyle="miter"/>
              <v:path gradientshapeok="t" o:connecttype="rect"/>
            </v:shapetype>
            <v:shape id="Textbox 22" o:spid="_x0000_s1045" type="#_x0000_t202" style="position:absolute;margin-left:512.85pt;margin-top:723.95pt;width:7.2pt;height:13.5pt;z-index:-1608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" filled="f" stroked="f">
              <v:textbox inset="0,0,0,0">
                <w:txbxContent>
                  <w:p w14:paraId="4BFD2DE4" w14:textId="77777777" w:rsidR="001F5D1F" w:rsidRDefault="00000000">
                    <w:pPr>
                      <w:spacing w:before="18"/>
                      <w:ind w:left="20"/>
                      <w:rPr>
                        <w:sz w:val="20"/>
                      </w:rPr>
                    </w:pPr>
                    <w:r>
                      <w:rPr>
                        <w:spacing w:val="-10"/>
                        <w:w w:val="105"/>
                        <w:sz w:val="20"/>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0C53D" w14:textId="77777777" w:rsidR="002009ED" w:rsidRDefault="002009ED">
      <w:r>
        <w:separator/>
      </w:r>
    </w:p>
  </w:footnote>
  <w:footnote w:type="continuationSeparator" w:id="0">
    <w:p w14:paraId="3A23844D" w14:textId="77777777" w:rsidR="002009ED" w:rsidRDefault="00200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8A4D" w14:textId="77777777" w:rsidR="002C508E" w:rsidRDefault="002C508E">
    <w:pPr>
      <w:pStyle w:val="BodyText"/>
      <w:spacing w:line="14" w:lineRule="auto"/>
      <w:jc w:val="left"/>
      <w:rPr>
        <w:sz w:val="20"/>
      </w:rPr>
    </w:pPr>
  </w:p>
  <w:p w14:paraId="149A3F27" w14:textId="606D271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17664" behindDoc="1" locked="0" layoutInCell="1" allowOverlap="1" wp14:anchorId="21A4A271" wp14:editId="43F881FF">
              <wp:simplePos x="0" y="0"/>
              <wp:positionH relativeFrom="page">
                <wp:posOffset>3798696</wp:posOffset>
              </wp:positionH>
              <wp:positionV relativeFrom="page">
                <wp:posOffset>177751</wp:posOffset>
              </wp:positionV>
              <wp:extent cx="187960" cy="224154"/>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960" cy="224154"/>
                      </a:xfrm>
                      <a:prstGeom prst="rect">
                        <a:avLst/>
                      </a:prstGeom>
                    </wps:spPr>
                    <wps:txbx>
                      <w:txbxContent>
                        <w:p w14:paraId="0145ED3D"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1</w:t>
                          </w:r>
                          <w:r>
                            <w:rPr>
                              <w:rFonts w:ascii="Arial MT"/>
                              <w:spacing w:val="-10"/>
                              <w:sz w:val="28"/>
                            </w:rPr>
                            <w:fldChar w:fldCharType="end"/>
                          </w:r>
                        </w:p>
                      </w:txbxContent>
                    </wps:txbx>
                    <wps:bodyPr wrap="square" lIns="0" tIns="0" rIns="0" bIns="0" rtlCol="0">
                      <a:noAutofit/>
                    </wps:bodyPr>
                  </wps:wsp>
                </a:graphicData>
              </a:graphic>
            </wp:anchor>
          </w:drawing>
        </mc:Choice>
        <mc:Fallback>
          <w:pict>
            <v:shapetype w14:anchorId="21A4A271" id="_x0000_t202" coordsize="21600,21600" o:spt="202" path="m,l,21600r21600,l21600,xe">
              <v:stroke joinstyle="miter"/>
              <v:path gradientshapeok="t" o:connecttype="rect"/>
            </v:shapetype>
            <v:shape id="Textbox 1" o:spid="_x0000_s1027" type="#_x0000_t202" style="position:absolute;margin-left:299.1pt;margin-top:14pt;width:14.8pt;height:17.65pt;z-index:-1609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" filled="f" stroked="f">
              <v:textbox inset="0,0,0,0">
                <w:txbxContent>
                  <w:p w14:paraId="0145ED3D"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1</w:t>
                    </w:r>
                    <w:r>
                      <w:rPr>
                        <w:rFonts w:ascii="Arial MT"/>
                        <w:spacing w:val="-10"/>
                        <w:sz w:val="28"/>
                      </w:rPr>
                      <w:fldChar w:fldCharType="end"/>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9351"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6368" behindDoc="1" locked="0" layoutInCell="1" allowOverlap="1" wp14:anchorId="5F6641FF" wp14:editId="70FECFDD">
              <wp:simplePos x="0" y="0"/>
              <wp:positionH relativeFrom="page">
                <wp:posOffset>3749294</wp:posOffset>
              </wp:positionH>
              <wp:positionV relativeFrom="page">
                <wp:posOffset>177751</wp:posOffset>
              </wp:positionV>
              <wp:extent cx="287020" cy="224154"/>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64523ABB"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13</w:t>
                          </w:r>
                          <w:r>
                            <w:rPr>
                              <w:rFonts w:ascii="Arial MT"/>
                              <w:spacing w:val="-5"/>
                              <w:sz w:val="28"/>
                            </w:rPr>
                            <w:fldChar w:fldCharType="end"/>
                          </w:r>
                        </w:p>
                      </w:txbxContent>
                    </wps:txbx>
                    <wps:bodyPr wrap="square" lIns="0" tIns="0" rIns="0" bIns="0" rtlCol="0">
                      <a:noAutofit/>
                    </wps:bodyPr>
                  </wps:wsp>
                </a:graphicData>
              </a:graphic>
            </wp:anchor>
          </w:drawing>
        </mc:Choice>
        <mc:Fallback>
          <w:pict>
            <v:shapetype w14:anchorId="5F6641FF" id="_x0000_t202" coordsize="21600,21600" o:spt="202" path="m,l,21600r21600,l21600,xe">
              <v:stroke joinstyle="miter"/>
              <v:path gradientshapeok="t" o:connecttype="rect"/>
            </v:shapetype>
            <v:shape id="Textbox 21" o:spid="_x0000_s1044" type="#_x0000_t202" style="position:absolute;margin-left:295.2pt;margin-top:14pt;width:22.6pt;height:17.65pt;z-index:-1609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" filled="f" stroked="f">
              <v:textbox inset="0,0,0,0">
                <w:txbxContent>
                  <w:p w14:paraId="64523ABB"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13</w:t>
                    </w:r>
                    <w:r>
                      <w:rPr>
                        <w:rFonts w:ascii="Arial MT"/>
                        <w:spacing w:val="-5"/>
                        <w:sz w:val="28"/>
                      </w:rPr>
                      <w:fldChar w:fldCharType="end"/>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FB2DC"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7392" behindDoc="1" locked="0" layoutInCell="1" allowOverlap="1" wp14:anchorId="20129C00" wp14:editId="04F7756F">
              <wp:simplePos x="0" y="0"/>
              <wp:positionH relativeFrom="page">
                <wp:posOffset>3749294</wp:posOffset>
              </wp:positionH>
              <wp:positionV relativeFrom="page">
                <wp:posOffset>177751</wp:posOffset>
              </wp:positionV>
              <wp:extent cx="287020" cy="224154"/>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1DA3317C"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14</w:t>
                          </w:r>
                          <w:r>
                            <w:rPr>
                              <w:rFonts w:ascii="Arial MT"/>
                              <w:spacing w:val="-5"/>
                              <w:sz w:val="28"/>
                            </w:rPr>
                            <w:fldChar w:fldCharType="end"/>
                          </w:r>
                        </w:p>
                      </w:txbxContent>
                    </wps:txbx>
                    <wps:bodyPr wrap="square" lIns="0" tIns="0" rIns="0" bIns="0" rtlCol="0">
                      <a:noAutofit/>
                    </wps:bodyPr>
                  </wps:wsp>
                </a:graphicData>
              </a:graphic>
            </wp:anchor>
          </w:drawing>
        </mc:Choice>
        <mc:Fallback>
          <w:pict>
            <v:shapetype w14:anchorId="20129C00" id="_x0000_t202" coordsize="21600,21600" o:spt="202" path="m,l,21600r21600,l21600,xe">
              <v:stroke joinstyle="miter"/>
              <v:path gradientshapeok="t" o:connecttype="rect"/>
            </v:shapetype>
            <v:shape id="Textbox 23" o:spid="_x0000_s1046" type="#_x0000_t202" style="position:absolute;margin-left:295.2pt;margin-top:14pt;width:22.6pt;height:17.65pt;z-index:-1608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" filled="f" stroked="f">
              <v:textbox inset="0,0,0,0">
                <w:txbxContent>
                  <w:p w14:paraId="1DA3317C"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14</w:t>
                    </w:r>
                    <w:r>
                      <w:rPr>
                        <w:rFonts w:ascii="Arial MT"/>
                        <w:spacing w:val="-5"/>
                        <w:sz w:val="28"/>
                      </w:rPr>
                      <w:fldChar w:fldCharType="end"/>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A5397"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8416" behindDoc="1" locked="0" layoutInCell="1" allowOverlap="1" wp14:anchorId="617F3464" wp14:editId="6809D66A">
              <wp:simplePos x="0" y="0"/>
              <wp:positionH relativeFrom="page">
                <wp:posOffset>3749294</wp:posOffset>
              </wp:positionH>
              <wp:positionV relativeFrom="page">
                <wp:posOffset>177751</wp:posOffset>
              </wp:positionV>
              <wp:extent cx="287020" cy="224154"/>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049711A8"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15</w:t>
                          </w:r>
                          <w:r>
                            <w:rPr>
                              <w:rFonts w:ascii="Arial MT"/>
                              <w:spacing w:val="-5"/>
                              <w:sz w:val="28"/>
                            </w:rPr>
                            <w:fldChar w:fldCharType="end"/>
                          </w:r>
                        </w:p>
                      </w:txbxContent>
                    </wps:txbx>
                    <wps:bodyPr wrap="square" lIns="0" tIns="0" rIns="0" bIns="0" rtlCol="0">
                      <a:noAutofit/>
                    </wps:bodyPr>
                  </wps:wsp>
                </a:graphicData>
              </a:graphic>
            </wp:anchor>
          </w:drawing>
        </mc:Choice>
        <mc:Fallback>
          <w:pict>
            <v:shapetype w14:anchorId="617F3464" id="_x0000_t202" coordsize="21600,21600" o:spt="202" path="m,l,21600r21600,l21600,xe">
              <v:stroke joinstyle="miter"/>
              <v:path gradientshapeok="t" o:connecttype="rect"/>
            </v:shapetype>
            <v:shape id="Textbox 25" o:spid="_x0000_s1048" type="#_x0000_t202" style="position:absolute;margin-left:295.2pt;margin-top:14pt;width:22.6pt;height:17.65pt;z-index:-1608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" filled="f" stroked="f">
              <v:textbox inset="0,0,0,0">
                <w:txbxContent>
                  <w:p w14:paraId="049711A8"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15</w:t>
                    </w:r>
                    <w:r>
                      <w:rPr>
                        <w:rFonts w:ascii="Arial MT"/>
                        <w:spacing w:val="-5"/>
                        <w:sz w:val="28"/>
                      </w:rPr>
                      <w:fldChar w:fldCharType="end"/>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A9208"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9440" behindDoc="1" locked="0" layoutInCell="1" allowOverlap="1" wp14:anchorId="48A292E2" wp14:editId="1FE9C2EB">
              <wp:simplePos x="0" y="0"/>
              <wp:positionH relativeFrom="page">
                <wp:posOffset>3749294</wp:posOffset>
              </wp:positionH>
              <wp:positionV relativeFrom="page">
                <wp:posOffset>177751</wp:posOffset>
              </wp:positionV>
              <wp:extent cx="287020" cy="224154"/>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7672F2C4"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16</w:t>
                          </w:r>
                          <w:r>
                            <w:rPr>
                              <w:rFonts w:ascii="Arial MT"/>
                              <w:spacing w:val="-5"/>
                              <w:sz w:val="28"/>
                            </w:rPr>
                            <w:fldChar w:fldCharType="end"/>
                          </w:r>
                        </w:p>
                      </w:txbxContent>
                    </wps:txbx>
                    <wps:bodyPr wrap="square" lIns="0" tIns="0" rIns="0" bIns="0" rtlCol="0">
                      <a:noAutofit/>
                    </wps:bodyPr>
                  </wps:wsp>
                </a:graphicData>
              </a:graphic>
            </wp:anchor>
          </w:drawing>
        </mc:Choice>
        <mc:Fallback>
          <w:pict>
            <v:shapetype w14:anchorId="48A292E2" id="_x0000_t202" coordsize="21600,21600" o:spt="202" path="m,l,21600r21600,l21600,xe">
              <v:stroke joinstyle="miter"/>
              <v:path gradientshapeok="t" o:connecttype="rect"/>
            </v:shapetype>
            <v:shape id="Textbox 27" o:spid="_x0000_s1050" type="#_x0000_t202" style="position:absolute;margin-left:295.2pt;margin-top:14pt;width:22.6pt;height:17.65pt;z-index:-1608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" filled="f" stroked="f">
              <v:textbox inset="0,0,0,0">
                <w:txbxContent>
                  <w:p w14:paraId="7672F2C4"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16</w:t>
                    </w:r>
                    <w:r>
                      <w:rPr>
                        <w:rFonts w:ascii="Arial MT"/>
                        <w:spacing w:val="-5"/>
                        <w:sz w:val="28"/>
                      </w:rPr>
                      <w:fldChar w:fldCharType="end"/>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B57FB"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30464" behindDoc="1" locked="0" layoutInCell="1" allowOverlap="1" wp14:anchorId="65C55FF1" wp14:editId="5FFE8B52">
              <wp:simplePos x="0" y="0"/>
              <wp:positionH relativeFrom="page">
                <wp:posOffset>3749294</wp:posOffset>
              </wp:positionH>
              <wp:positionV relativeFrom="page">
                <wp:posOffset>177751</wp:posOffset>
              </wp:positionV>
              <wp:extent cx="287020" cy="224154"/>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0D4CE5ED"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17</w:t>
                          </w:r>
                          <w:r>
                            <w:rPr>
                              <w:rFonts w:ascii="Arial MT"/>
                              <w:spacing w:val="-5"/>
                              <w:sz w:val="28"/>
                            </w:rPr>
                            <w:fldChar w:fldCharType="end"/>
                          </w:r>
                        </w:p>
                      </w:txbxContent>
                    </wps:txbx>
                    <wps:bodyPr wrap="square" lIns="0" tIns="0" rIns="0" bIns="0" rtlCol="0">
                      <a:noAutofit/>
                    </wps:bodyPr>
                  </wps:wsp>
                </a:graphicData>
              </a:graphic>
            </wp:anchor>
          </w:drawing>
        </mc:Choice>
        <mc:Fallback>
          <w:pict>
            <v:shapetype w14:anchorId="65C55FF1" id="_x0000_t202" coordsize="21600,21600" o:spt="202" path="m,l,21600r21600,l21600,xe">
              <v:stroke joinstyle="miter"/>
              <v:path gradientshapeok="t" o:connecttype="rect"/>
            </v:shapetype>
            <v:shape id="Textbox 29" o:spid="_x0000_s1052" type="#_x0000_t202" style="position:absolute;margin-left:295.2pt;margin-top:14pt;width:22.6pt;height:17.65pt;z-index:-1608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" filled="f" stroked="f">
              <v:textbox inset="0,0,0,0">
                <w:txbxContent>
                  <w:p w14:paraId="0D4CE5ED"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17</w:t>
                    </w:r>
                    <w:r>
                      <w:rPr>
                        <w:rFonts w:ascii="Arial MT"/>
                        <w:spacing w:val="-5"/>
                        <w:sz w:val="28"/>
                      </w:rPr>
                      <w:fldChar w:fldCharType="end"/>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56AD7"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31488" behindDoc="1" locked="0" layoutInCell="1" allowOverlap="1" wp14:anchorId="7F8E8D60" wp14:editId="1AD297BC">
              <wp:simplePos x="0" y="0"/>
              <wp:positionH relativeFrom="page">
                <wp:posOffset>3749294</wp:posOffset>
              </wp:positionH>
              <wp:positionV relativeFrom="page">
                <wp:posOffset>177751</wp:posOffset>
              </wp:positionV>
              <wp:extent cx="287020" cy="224154"/>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2E5432BA"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18</w:t>
                          </w:r>
                          <w:r>
                            <w:rPr>
                              <w:rFonts w:ascii="Arial MT"/>
                              <w:spacing w:val="-5"/>
                              <w:sz w:val="28"/>
                            </w:rPr>
                            <w:fldChar w:fldCharType="end"/>
                          </w:r>
                        </w:p>
                      </w:txbxContent>
                    </wps:txbx>
                    <wps:bodyPr wrap="square" lIns="0" tIns="0" rIns="0" bIns="0" rtlCol="0">
                      <a:noAutofit/>
                    </wps:bodyPr>
                  </wps:wsp>
                </a:graphicData>
              </a:graphic>
            </wp:anchor>
          </w:drawing>
        </mc:Choice>
        <mc:Fallback>
          <w:pict>
            <v:shapetype w14:anchorId="7F8E8D60" id="_x0000_t202" coordsize="21600,21600" o:spt="202" path="m,l,21600r21600,l21600,xe">
              <v:stroke joinstyle="miter"/>
              <v:path gradientshapeok="t" o:connecttype="rect"/>
            </v:shapetype>
            <v:shape id="Textbox 31" o:spid="_x0000_s1054" type="#_x0000_t202" style="position:absolute;margin-left:295.2pt;margin-top:14pt;width:22.6pt;height:17.65pt;z-index:-1608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" filled="f" stroked="f">
              <v:textbox inset="0,0,0,0">
                <w:txbxContent>
                  <w:p w14:paraId="2E5432BA"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18</w:t>
                    </w:r>
                    <w:r>
                      <w:rPr>
                        <w:rFonts w:ascii="Arial MT"/>
                        <w:spacing w:val="-5"/>
                        <w:sz w:val="28"/>
                      </w:rPr>
                      <w:fldChar w:fldCharType="end"/>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D2A93"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32512" behindDoc="1" locked="0" layoutInCell="1" allowOverlap="1" wp14:anchorId="29B2261F" wp14:editId="326D4BD4">
              <wp:simplePos x="0" y="0"/>
              <wp:positionH relativeFrom="page">
                <wp:posOffset>3749294</wp:posOffset>
              </wp:positionH>
              <wp:positionV relativeFrom="page">
                <wp:posOffset>177751</wp:posOffset>
              </wp:positionV>
              <wp:extent cx="287020" cy="224154"/>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0CF2F81F"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19</w:t>
                          </w:r>
                          <w:r>
                            <w:rPr>
                              <w:rFonts w:ascii="Arial MT"/>
                              <w:spacing w:val="-5"/>
                              <w:sz w:val="28"/>
                            </w:rPr>
                            <w:fldChar w:fldCharType="end"/>
                          </w:r>
                        </w:p>
                      </w:txbxContent>
                    </wps:txbx>
                    <wps:bodyPr wrap="square" lIns="0" tIns="0" rIns="0" bIns="0" rtlCol="0">
                      <a:noAutofit/>
                    </wps:bodyPr>
                  </wps:wsp>
                </a:graphicData>
              </a:graphic>
            </wp:anchor>
          </w:drawing>
        </mc:Choice>
        <mc:Fallback>
          <w:pict>
            <v:shapetype w14:anchorId="29B2261F" id="_x0000_t202" coordsize="21600,21600" o:spt="202" path="m,l,21600r21600,l21600,xe">
              <v:stroke joinstyle="miter"/>
              <v:path gradientshapeok="t" o:connecttype="rect"/>
            </v:shapetype>
            <v:shape id="Textbox 33" o:spid="_x0000_s1056" type="#_x0000_t202" style="position:absolute;margin-left:295.2pt;margin-top:14pt;width:22.6pt;height:17.65pt;z-index:-16083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" filled="f" stroked="f">
              <v:textbox inset="0,0,0,0">
                <w:txbxContent>
                  <w:p w14:paraId="0CF2F81F"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19</w:t>
                    </w:r>
                    <w:r>
                      <w:rPr>
                        <w:rFonts w:ascii="Arial MT"/>
                        <w:spacing w:val="-5"/>
                        <w:sz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74272"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18176" behindDoc="1" locked="0" layoutInCell="1" allowOverlap="1" wp14:anchorId="2F9FEF46" wp14:editId="25AB2FE4">
              <wp:simplePos x="0" y="0"/>
              <wp:positionH relativeFrom="page">
                <wp:posOffset>3798696</wp:posOffset>
              </wp:positionH>
              <wp:positionV relativeFrom="page">
                <wp:posOffset>177751</wp:posOffset>
              </wp:positionV>
              <wp:extent cx="187960" cy="224154"/>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960" cy="224154"/>
                      </a:xfrm>
                      <a:prstGeom prst="rect">
                        <a:avLst/>
                      </a:prstGeom>
                    </wps:spPr>
                    <wps:txbx>
                      <w:txbxContent>
                        <w:p w14:paraId="21FB591B"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5</w:t>
                          </w:r>
                          <w:r>
                            <w:rPr>
                              <w:rFonts w:ascii="Arial MT"/>
                              <w:spacing w:val="-10"/>
                              <w:sz w:val="28"/>
                            </w:rPr>
                            <w:fldChar w:fldCharType="end"/>
                          </w:r>
                        </w:p>
                      </w:txbxContent>
                    </wps:txbx>
                    <wps:bodyPr wrap="square" lIns="0" tIns="0" rIns="0" bIns="0" rtlCol="0">
                      <a:noAutofit/>
                    </wps:bodyPr>
                  </wps:wsp>
                </a:graphicData>
              </a:graphic>
            </wp:anchor>
          </w:drawing>
        </mc:Choice>
        <mc:Fallback>
          <w:pict>
            <v:shapetype w14:anchorId="2F9FEF46" id="_x0000_t202" coordsize="21600,21600" o:spt="202" path="m,l,21600r21600,l21600,xe">
              <v:stroke joinstyle="miter"/>
              <v:path gradientshapeok="t" o:connecttype="rect"/>
            </v:shapetype>
            <v:shape id="Textbox 3" o:spid="_x0000_s1028" type="#_x0000_t202" style="position:absolute;margin-left:299.1pt;margin-top:14pt;width:14.8pt;height:17.65pt;z-index:-1609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" filled="f" stroked="f">
              <v:textbox inset="0,0,0,0">
                <w:txbxContent>
                  <w:p w14:paraId="21FB591B"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5</w:t>
                    </w:r>
                    <w:r>
                      <w:rPr>
                        <w:rFonts w:ascii="Arial MT"/>
                        <w:spacing w:val="-10"/>
                        <w:sz w:val="28"/>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DC6B"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19200" behindDoc="1" locked="0" layoutInCell="1" allowOverlap="1" wp14:anchorId="55C57627" wp14:editId="1352ACC8">
              <wp:simplePos x="0" y="0"/>
              <wp:positionH relativeFrom="page">
                <wp:posOffset>3798696</wp:posOffset>
              </wp:positionH>
              <wp:positionV relativeFrom="page">
                <wp:posOffset>177751</wp:posOffset>
              </wp:positionV>
              <wp:extent cx="187960" cy="224154"/>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960" cy="224154"/>
                      </a:xfrm>
                      <a:prstGeom prst="rect">
                        <a:avLst/>
                      </a:prstGeom>
                    </wps:spPr>
                    <wps:txbx>
                      <w:txbxContent>
                        <w:p w14:paraId="27C459BB"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6</w:t>
                          </w:r>
                          <w:r>
                            <w:rPr>
                              <w:rFonts w:ascii="Arial MT"/>
                              <w:spacing w:val="-10"/>
                              <w:sz w:val="28"/>
                            </w:rPr>
                            <w:fldChar w:fldCharType="end"/>
                          </w:r>
                        </w:p>
                      </w:txbxContent>
                    </wps:txbx>
                    <wps:bodyPr wrap="square" lIns="0" tIns="0" rIns="0" bIns="0" rtlCol="0">
                      <a:noAutofit/>
                    </wps:bodyPr>
                  </wps:wsp>
                </a:graphicData>
              </a:graphic>
            </wp:anchor>
          </w:drawing>
        </mc:Choice>
        <mc:Fallback>
          <w:pict>
            <v:shapetype w14:anchorId="55C57627" id="_x0000_t202" coordsize="21600,21600" o:spt="202" path="m,l,21600r21600,l21600,xe">
              <v:stroke joinstyle="miter"/>
              <v:path gradientshapeok="t" o:connecttype="rect"/>
            </v:shapetype>
            <v:shape id="Textbox 6" o:spid="_x0000_s1030" type="#_x0000_t202" style="position:absolute;margin-left:299.1pt;margin-top:14pt;width:14.8pt;height:17.65pt;z-index:-1609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" filled="f" stroked="f">
              <v:textbox inset="0,0,0,0">
                <w:txbxContent>
                  <w:p w14:paraId="27C459BB"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6</w:t>
                    </w:r>
                    <w:r>
                      <w:rPr>
                        <w:rFonts w:ascii="Arial MT"/>
                        <w:spacing w:val="-10"/>
                        <w:sz w:val="28"/>
                      </w:rP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7ED1"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0224" behindDoc="1" locked="0" layoutInCell="1" allowOverlap="1" wp14:anchorId="7369E980" wp14:editId="412FBC06">
              <wp:simplePos x="0" y="0"/>
              <wp:positionH relativeFrom="page">
                <wp:posOffset>3798696</wp:posOffset>
              </wp:positionH>
              <wp:positionV relativeFrom="page">
                <wp:posOffset>177751</wp:posOffset>
              </wp:positionV>
              <wp:extent cx="187960" cy="224154"/>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960" cy="224154"/>
                      </a:xfrm>
                      <a:prstGeom prst="rect">
                        <a:avLst/>
                      </a:prstGeom>
                    </wps:spPr>
                    <wps:txbx>
                      <w:txbxContent>
                        <w:p w14:paraId="2EF9D632"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7</w:t>
                          </w:r>
                          <w:r>
                            <w:rPr>
                              <w:rFonts w:ascii="Arial MT"/>
                              <w:spacing w:val="-10"/>
                              <w:sz w:val="28"/>
                            </w:rPr>
                            <w:fldChar w:fldCharType="end"/>
                          </w:r>
                        </w:p>
                      </w:txbxContent>
                    </wps:txbx>
                    <wps:bodyPr wrap="square" lIns="0" tIns="0" rIns="0" bIns="0" rtlCol="0">
                      <a:noAutofit/>
                    </wps:bodyPr>
                  </wps:wsp>
                </a:graphicData>
              </a:graphic>
            </wp:anchor>
          </w:drawing>
        </mc:Choice>
        <mc:Fallback>
          <w:pict>
            <v:shapetype w14:anchorId="7369E980" id="_x0000_t202" coordsize="21600,21600" o:spt="202" path="m,l,21600r21600,l21600,xe">
              <v:stroke joinstyle="miter"/>
              <v:path gradientshapeok="t" o:connecttype="rect"/>
            </v:shapetype>
            <v:shape id="Textbox 8" o:spid="_x0000_s1032" type="#_x0000_t202" style="position:absolute;margin-left:299.1pt;margin-top:14pt;width:14.8pt;height:17.65pt;z-index:-1609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" filled="f" stroked="f">
              <v:textbox inset="0,0,0,0">
                <w:txbxContent>
                  <w:p w14:paraId="2EF9D632"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7</w:t>
                    </w:r>
                    <w:r>
                      <w:rPr>
                        <w:rFonts w:ascii="Arial MT"/>
                        <w:spacing w:val="-10"/>
                        <w:sz w:val="28"/>
                      </w:rP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8A89C"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1248" behindDoc="1" locked="0" layoutInCell="1" allowOverlap="1" wp14:anchorId="42F067EF" wp14:editId="1BD00841">
              <wp:simplePos x="0" y="0"/>
              <wp:positionH relativeFrom="page">
                <wp:posOffset>3798696</wp:posOffset>
              </wp:positionH>
              <wp:positionV relativeFrom="page">
                <wp:posOffset>177751</wp:posOffset>
              </wp:positionV>
              <wp:extent cx="187960" cy="224154"/>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960" cy="224154"/>
                      </a:xfrm>
                      <a:prstGeom prst="rect">
                        <a:avLst/>
                      </a:prstGeom>
                    </wps:spPr>
                    <wps:txbx>
                      <w:txbxContent>
                        <w:p w14:paraId="08C1E319"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8</w:t>
                          </w:r>
                          <w:r>
                            <w:rPr>
                              <w:rFonts w:ascii="Arial MT"/>
                              <w:spacing w:val="-10"/>
                              <w:sz w:val="28"/>
                            </w:rPr>
                            <w:fldChar w:fldCharType="end"/>
                          </w:r>
                        </w:p>
                      </w:txbxContent>
                    </wps:txbx>
                    <wps:bodyPr wrap="square" lIns="0" tIns="0" rIns="0" bIns="0" rtlCol="0">
                      <a:noAutofit/>
                    </wps:bodyPr>
                  </wps:wsp>
                </a:graphicData>
              </a:graphic>
            </wp:anchor>
          </w:drawing>
        </mc:Choice>
        <mc:Fallback>
          <w:pict>
            <v:shapetype w14:anchorId="42F067EF" id="_x0000_t202" coordsize="21600,21600" o:spt="202" path="m,l,21600r21600,l21600,xe">
              <v:stroke joinstyle="miter"/>
              <v:path gradientshapeok="t" o:connecttype="rect"/>
            </v:shapetype>
            <v:shape id="Textbox 11" o:spid="_x0000_s1034" type="#_x0000_t202" style="position:absolute;margin-left:299.1pt;margin-top:14pt;width:14.8pt;height:17.65pt;z-index:-1609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" filled="f" stroked="f">
              <v:textbox inset="0,0,0,0">
                <w:txbxContent>
                  <w:p w14:paraId="08C1E319"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8</w:t>
                    </w:r>
                    <w:r>
                      <w:rPr>
                        <w:rFonts w:ascii="Arial MT"/>
                        <w:spacing w:val="-10"/>
                        <w:sz w:val="28"/>
                      </w:rP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58A60"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2272" behindDoc="1" locked="0" layoutInCell="1" allowOverlap="1" wp14:anchorId="76EC639F" wp14:editId="65B6CD6F">
              <wp:simplePos x="0" y="0"/>
              <wp:positionH relativeFrom="page">
                <wp:posOffset>3798696</wp:posOffset>
              </wp:positionH>
              <wp:positionV relativeFrom="page">
                <wp:posOffset>177751</wp:posOffset>
              </wp:positionV>
              <wp:extent cx="187960" cy="224154"/>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960" cy="224154"/>
                      </a:xfrm>
                      <a:prstGeom prst="rect">
                        <a:avLst/>
                      </a:prstGeom>
                    </wps:spPr>
                    <wps:txbx>
                      <w:txbxContent>
                        <w:p w14:paraId="2B2B7F65"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9</w:t>
                          </w:r>
                          <w:r>
                            <w:rPr>
                              <w:rFonts w:ascii="Arial MT"/>
                              <w:spacing w:val="-10"/>
                              <w:sz w:val="28"/>
                            </w:rPr>
                            <w:fldChar w:fldCharType="end"/>
                          </w:r>
                        </w:p>
                      </w:txbxContent>
                    </wps:txbx>
                    <wps:bodyPr wrap="square" lIns="0" tIns="0" rIns="0" bIns="0" rtlCol="0">
                      <a:noAutofit/>
                    </wps:bodyPr>
                  </wps:wsp>
                </a:graphicData>
              </a:graphic>
            </wp:anchor>
          </w:drawing>
        </mc:Choice>
        <mc:Fallback>
          <w:pict>
            <v:shapetype w14:anchorId="76EC639F" id="_x0000_t202" coordsize="21600,21600" o:spt="202" path="m,l,21600r21600,l21600,xe">
              <v:stroke joinstyle="miter"/>
              <v:path gradientshapeok="t" o:connecttype="rect"/>
            </v:shapetype>
            <v:shape id="Textbox 13" o:spid="_x0000_s1036" type="#_x0000_t202" style="position:absolute;margin-left:299.1pt;margin-top:14pt;width:14.8pt;height:17.65pt;z-index:-1609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" filled="f" stroked="f">
              <v:textbox inset="0,0,0,0">
                <w:txbxContent>
                  <w:p w14:paraId="2B2B7F65" w14:textId="77777777" w:rsidR="001F5D1F" w:rsidRDefault="00000000">
                    <w:pPr>
                      <w:spacing w:before="11"/>
                      <w:ind w:left="60"/>
                      <w:rPr>
                        <w:rFonts w:ascii="Arial MT"/>
                        <w:sz w:val="28"/>
                      </w:rPr>
                    </w:pPr>
                    <w:r>
                      <w:rPr>
                        <w:rFonts w:ascii="Arial MT"/>
                        <w:spacing w:val="-10"/>
                        <w:sz w:val="28"/>
                      </w:rPr>
                      <w:fldChar w:fldCharType="begin"/>
                    </w:r>
                    <w:r>
                      <w:rPr>
                        <w:rFonts w:ascii="Arial MT"/>
                        <w:spacing w:val="-10"/>
                        <w:sz w:val="28"/>
                      </w:rPr>
                      <w:instrText xml:space="preserve"> PAGE </w:instrText>
                    </w:r>
                    <w:r>
                      <w:rPr>
                        <w:rFonts w:ascii="Arial MT"/>
                        <w:spacing w:val="-10"/>
                        <w:sz w:val="28"/>
                      </w:rPr>
                      <w:fldChar w:fldCharType="separate"/>
                    </w:r>
                    <w:r>
                      <w:rPr>
                        <w:rFonts w:ascii="Arial MT"/>
                        <w:spacing w:val="-10"/>
                        <w:sz w:val="28"/>
                      </w:rPr>
                      <w:t>9</w:t>
                    </w:r>
                    <w:r>
                      <w:rPr>
                        <w:rFonts w:ascii="Arial MT"/>
                        <w:spacing w:val="-10"/>
                        <w:sz w:val="28"/>
                      </w:rPr>
                      <w:fldChar w:fldCharType="end"/>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425AC"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3296" behindDoc="1" locked="0" layoutInCell="1" allowOverlap="1" wp14:anchorId="6BBB811D" wp14:editId="13552688">
              <wp:simplePos x="0" y="0"/>
              <wp:positionH relativeFrom="page">
                <wp:posOffset>3749294</wp:posOffset>
              </wp:positionH>
              <wp:positionV relativeFrom="page">
                <wp:posOffset>177751</wp:posOffset>
              </wp:positionV>
              <wp:extent cx="287020" cy="224154"/>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78E50B72"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10</w:t>
                          </w:r>
                          <w:r>
                            <w:rPr>
                              <w:rFonts w:ascii="Arial MT"/>
                              <w:spacing w:val="-5"/>
                              <w:sz w:val="28"/>
                            </w:rPr>
                            <w:fldChar w:fldCharType="end"/>
                          </w:r>
                        </w:p>
                      </w:txbxContent>
                    </wps:txbx>
                    <wps:bodyPr wrap="square" lIns="0" tIns="0" rIns="0" bIns="0" rtlCol="0">
                      <a:noAutofit/>
                    </wps:bodyPr>
                  </wps:wsp>
                </a:graphicData>
              </a:graphic>
            </wp:anchor>
          </w:drawing>
        </mc:Choice>
        <mc:Fallback>
          <w:pict>
            <v:shapetype w14:anchorId="6BBB811D" id="_x0000_t202" coordsize="21600,21600" o:spt="202" path="m,l,21600r21600,l21600,xe">
              <v:stroke joinstyle="miter"/>
              <v:path gradientshapeok="t" o:connecttype="rect"/>
            </v:shapetype>
            <v:shape id="Textbox 15" o:spid="_x0000_s1038" type="#_x0000_t202" style="position:absolute;margin-left:295.2pt;margin-top:14pt;width:22.6pt;height:17.65pt;z-index:-1609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" filled="f" stroked="f">
              <v:textbox inset="0,0,0,0">
                <w:txbxContent>
                  <w:p w14:paraId="78E50B72"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10</w:t>
                    </w:r>
                    <w:r>
                      <w:rPr>
                        <w:rFonts w:ascii="Arial MT"/>
                        <w:spacing w:val="-5"/>
                        <w:sz w:val="28"/>
                      </w:rPr>
                      <w:fldChar w:fldCharType="end"/>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67671"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4320" behindDoc="1" locked="0" layoutInCell="1" allowOverlap="1" wp14:anchorId="52165721" wp14:editId="3E197118">
              <wp:simplePos x="0" y="0"/>
              <wp:positionH relativeFrom="page">
                <wp:posOffset>3749294</wp:posOffset>
              </wp:positionH>
              <wp:positionV relativeFrom="page">
                <wp:posOffset>177751</wp:posOffset>
              </wp:positionV>
              <wp:extent cx="287020" cy="224154"/>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28AC6FDE"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11</w:t>
                          </w:r>
                          <w:r>
                            <w:rPr>
                              <w:rFonts w:ascii="Arial MT"/>
                              <w:spacing w:val="-5"/>
                              <w:sz w:val="28"/>
                            </w:rPr>
                            <w:fldChar w:fldCharType="end"/>
                          </w:r>
                        </w:p>
                      </w:txbxContent>
                    </wps:txbx>
                    <wps:bodyPr wrap="square" lIns="0" tIns="0" rIns="0" bIns="0" rtlCol="0">
                      <a:noAutofit/>
                    </wps:bodyPr>
                  </wps:wsp>
                </a:graphicData>
              </a:graphic>
            </wp:anchor>
          </w:drawing>
        </mc:Choice>
        <mc:Fallback>
          <w:pict>
            <v:shapetype w14:anchorId="52165721" id="_x0000_t202" coordsize="21600,21600" o:spt="202" path="m,l,21600r21600,l21600,xe">
              <v:stroke joinstyle="miter"/>
              <v:path gradientshapeok="t" o:connecttype="rect"/>
            </v:shapetype>
            <v:shape id="Textbox 17" o:spid="_x0000_s1040" type="#_x0000_t202" style="position:absolute;margin-left:295.2pt;margin-top:14pt;width:22.6pt;height:17.65pt;z-index:-1609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" filled="f" stroked="f">
              <v:textbox inset="0,0,0,0">
                <w:txbxContent>
                  <w:p w14:paraId="28AC6FDE"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11</w:t>
                    </w:r>
                    <w:r>
                      <w:rPr>
                        <w:rFonts w:ascii="Arial MT"/>
                        <w:spacing w:val="-5"/>
                        <w:sz w:val="28"/>
                      </w:rP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D486" w14:textId="77777777" w:rsidR="001F5D1F" w:rsidRDefault="00000000">
    <w:pPr>
      <w:pStyle w:val="BodyText"/>
      <w:spacing w:line="14" w:lineRule="auto"/>
      <w:jc w:val="left"/>
      <w:rPr>
        <w:sz w:val="20"/>
      </w:rPr>
    </w:pPr>
    <w:r>
      <w:rPr>
        <w:noProof/>
        <w:sz w:val="20"/>
      </w:rPr>
      <mc:AlternateContent>
        <mc:Choice Requires="wps">
          <w:drawing>
            <wp:anchor distT="0" distB="0" distL="0" distR="0" simplePos="0" relativeHeight="487225344" behindDoc="1" locked="0" layoutInCell="1" allowOverlap="1" wp14:anchorId="5994C9AB" wp14:editId="3C098F12">
              <wp:simplePos x="0" y="0"/>
              <wp:positionH relativeFrom="page">
                <wp:posOffset>3749294</wp:posOffset>
              </wp:positionH>
              <wp:positionV relativeFrom="page">
                <wp:posOffset>177751</wp:posOffset>
              </wp:positionV>
              <wp:extent cx="287020" cy="224154"/>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27AED893"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12</w:t>
                          </w:r>
                          <w:r>
                            <w:rPr>
                              <w:rFonts w:ascii="Arial MT"/>
                              <w:spacing w:val="-5"/>
                              <w:sz w:val="28"/>
                            </w:rPr>
                            <w:fldChar w:fldCharType="end"/>
                          </w:r>
                        </w:p>
                      </w:txbxContent>
                    </wps:txbx>
                    <wps:bodyPr wrap="square" lIns="0" tIns="0" rIns="0" bIns="0" rtlCol="0">
                      <a:noAutofit/>
                    </wps:bodyPr>
                  </wps:wsp>
                </a:graphicData>
              </a:graphic>
            </wp:anchor>
          </w:drawing>
        </mc:Choice>
        <mc:Fallback>
          <w:pict>
            <v:shapetype w14:anchorId="5994C9AB" id="_x0000_t202" coordsize="21600,21600" o:spt="202" path="m,l,21600r21600,l21600,xe">
              <v:stroke joinstyle="miter"/>
              <v:path gradientshapeok="t" o:connecttype="rect"/>
            </v:shapetype>
            <v:shape id="Textbox 19" o:spid="_x0000_s1042" type="#_x0000_t202" style="position:absolute;margin-left:295.2pt;margin-top:14pt;width:22.6pt;height:17.65pt;z-index:-1609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" filled="f" stroked="f">
              <v:textbox inset="0,0,0,0">
                <w:txbxContent>
                  <w:p w14:paraId="27AED893" w14:textId="77777777" w:rsidR="001F5D1F" w:rsidRDefault="00000000">
                    <w:pPr>
                      <w:spacing w:before="11"/>
                      <w:ind w:left="6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12</w:t>
                    </w:r>
                    <w:r>
                      <w:rPr>
                        <w:rFonts w:ascii="Arial MT"/>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F051A"/>
    <w:multiLevelType w:val="hybridMultilevel"/>
    <w:tmpl w:val="C58040CE"/>
    <w:lvl w:ilvl="0" w:tplc="77709C0A">
      <w:start w:val="1"/>
      <w:numFmt w:val="lowerLetter"/>
      <w:lvlText w:val="%1)"/>
      <w:lvlJc w:val="left"/>
      <w:pPr>
        <w:ind w:left="1447" w:hanging="339"/>
        <w:jc w:val="left"/>
      </w:pPr>
      <w:rPr>
        <w:rFonts w:ascii="Calibri" w:eastAsia="Calibri" w:hAnsi="Calibri" w:cs="Calibri" w:hint="default"/>
        <w:b w:val="0"/>
        <w:bCs w:val="0"/>
        <w:i w:val="0"/>
        <w:iCs w:val="0"/>
        <w:spacing w:val="-2"/>
        <w:w w:val="103"/>
        <w:sz w:val="20"/>
        <w:szCs w:val="20"/>
        <w:lang w:val="en-US" w:eastAsia="en-US" w:bidi="ar-SA"/>
      </w:rPr>
    </w:lvl>
    <w:lvl w:ilvl="1" w:tplc="CDB090DC">
      <w:numFmt w:val="bullet"/>
      <w:lvlText w:val="•"/>
      <w:lvlJc w:val="left"/>
      <w:pPr>
        <w:ind w:left="2232" w:hanging="339"/>
      </w:pPr>
      <w:rPr>
        <w:rFonts w:hint="default"/>
        <w:lang w:val="en-US" w:eastAsia="en-US" w:bidi="ar-SA"/>
      </w:rPr>
    </w:lvl>
    <w:lvl w:ilvl="2" w:tplc="AF0E307C">
      <w:numFmt w:val="bullet"/>
      <w:lvlText w:val="•"/>
      <w:lvlJc w:val="left"/>
      <w:pPr>
        <w:ind w:left="3024" w:hanging="339"/>
      </w:pPr>
      <w:rPr>
        <w:rFonts w:hint="default"/>
        <w:lang w:val="en-US" w:eastAsia="en-US" w:bidi="ar-SA"/>
      </w:rPr>
    </w:lvl>
    <w:lvl w:ilvl="3" w:tplc="883CEEA4">
      <w:numFmt w:val="bullet"/>
      <w:lvlText w:val="•"/>
      <w:lvlJc w:val="left"/>
      <w:pPr>
        <w:ind w:left="3816" w:hanging="339"/>
      </w:pPr>
      <w:rPr>
        <w:rFonts w:hint="default"/>
        <w:lang w:val="en-US" w:eastAsia="en-US" w:bidi="ar-SA"/>
      </w:rPr>
    </w:lvl>
    <w:lvl w:ilvl="4" w:tplc="BADAF5C0">
      <w:numFmt w:val="bullet"/>
      <w:lvlText w:val="•"/>
      <w:lvlJc w:val="left"/>
      <w:pPr>
        <w:ind w:left="4608" w:hanging="339"/>
      </w:pPr>
      <w:rPr>
        <w:rFonts w:hint="default"/>
        <w:lang w:val="en-US" w:eastAsia="en-US" w:bidi="ar-SA"/>
      </w:rPr>
    </w:lvl>
    <w:lvl w:ilvl="5" w:tplc="7A626732">
      <w:numFmt w:val="bullet"/>
      <w:lvlText w:val="•"/>
      <w:lvlJc w:val="left"/>
      <w:pPr>
        <w:ind w:left="5400" w:hanging="339"/>
      </w:pPr>
      <w:rPr>
        <w:rFonts w:hint="default"/>
        <w:lang w:val="en-US" w:eastAsia="en-US" w:bidi="ar-SA"/>
      </w:rPr>
    </w:lvl>
    <w:lvl w:ilvl="6" w:tplc="88EC41B0">
      <w:numFmt w:val="bullet"/>
      <w:lvlText w:val="•"/>
      <w:lvlJc w:val="left"/>
      <w:pPr>
        <w:ind w:left="6192" w:hanging="339"/>
      </w:pPr>
      <w:rPr>
        <w:rFonts w:hint="default"/>
        <w:lang w:val="en-US" w:eastAsia="en-US" w:bidi="ar-SA"/>
      </w:rPr>
    </w:lvl>
    <w:lvl w:ilvl="7" w:tplc="4A807D24">
      <w:numFmt w:val="bullet"/>
      <w:lvlText w:val="•"/>
      <w:lvlJc w:val="left"/>
      <w:pPr>
        <w:ind w:left="6984" w:hanging="339"/>
      </w:pPr>
      <w:rPr>
        <w:rFonts w:hint="default"/>
        <w:lang w:val="en-US" w:eastAsia="en-US" w:bidi="ar-SA"/>
      </w:rPr>
    </w:lvl>
    <w:lvl w:ilvl="8" w:tplc="31FABFAC">
      <w:numFmt w:val="bullet"/>
      <w:lvlText w:val="•"/>
      <w:lvlJc w:val="left"/>
      <w:pPr>
        <w:ind w:left="7776" w:hanging="339"/>
      </w:pPr>
      <w:rPr>
        <w:rFonts w:hint="default"/>
        <w:lang w:val="en-US" w:eastAsia="en-US" w:bidi="ar-SA"/>
      </w:rPr>
    </w:lvl>
  </w:abstractNum>
  <w:abstractNum w:abstractNumId="1" w15:restartNumberingAfterBreak="0">
    <w:nsid w:val="16C64CD3"/>
    <w:multiLevelType w:val="hybridMultilevel"/>
    <w:tmpl w:val="F1608EB4"/>
    <w:lvl w:ilvl="0" w:tplc="38047000">
      <w:start w:val="1"/>
      <w:numFmt w:val="lowerLetter"/>
      <w:lvlText w:val="%1)"/>
      <w:lvlJc w:val="left"/>
      <w:pPr>
        <w:ind w:left="1392" w:hanging="339"/>
        <w:jc w:val="left"/>
      </w:pPr>
      <w:rPr>
        <w:rFonts w:hint="default"/>
        <w:spacing w:val="0"/>
        <w:w w:val="102"/>
        <w:lang w:val="en-US" w:eastAsia="en-US" w:bidi="ar-SA"/>
      </w:rPr>
    </w:lvl>
    <w:lvl w:ilvl="1" w:tplc="157E06E8">
      <w:numFmt w:val="bullet"/>
      <w:lvlText w:val="•"/>
      <w:lvlJc w:val="left"/>
      <w:pPr>
        <w:ind w:left="2196" w:hanging="339"/>
      </w:pPr>
      <w:rPr>
        <w:rFonts w:hint="default"/>
        <w:lang w:val="en-US" w:eastAsia="en-US" w:bidi="ar-SA"/>
      </w:rPr>
    </w:lvl>
    <w:lvl w:ilvl="2" w:tplc="5F9C4074">
      <w:numFmt w:val="bullet"/>
      <w:lvlText w:val="•"/>
      <w:lvlJc w:val="left"/>
      <w:pPr>
        <w:ind w:left="2992" w:hanging="339"/>
      </w:pPr>
      <w:rPr>
        <w:rFonts w:hint="default"/>
        <w:lang w:val="en-US" w:eastAsia="en-US" w:bidi="ar-SA"/>
      </w:rPr>
    </w:lvl>
    <w:lvl w:ilvl="3" w:tplc="32E83B0C">
      <w:numFmt w:val="bullet"/>
      <w:lvlText w:val="•"/>
      <w:lvlJc w:val="left"/>
      <w:pPr>
        <w:ind w:left="3788" w:hanging="339"/>
      </w:pPr>
      <w:rPr>
        <w:rFonts w:hint="default"/>
        <w:lang w:val="en-US" w:eastAsia="en-US" w:bidi="ar-SA"/>
      </w:rPr>
    </w:lvl>
    <w:lvl w:ilvl="4" w:tplc="CBC6081E">
      <w:numFmt w:val="bullet"/>
      <w:lvlText w:val="•"/>
      <w:lvlJc w:val="left"/>
      <w:pPr>
        <w:ind w:left="4584" w:hanging="339"/>
      </w:pPr>
      <w:rPr>
        <w:rFonts w:hint="default"/>
        <w:lang w:val="en-US" w:eastAsia="en-US" w:bidi="ar-SA"/>
      </w:rPr>
    </w:lvl>
    <w:lvl w:ilvl="5" w:tplc="D972899A">
      <w:numFmt w:val="bullet"/>
      <w:lvlText w:val="•"/>
      <w:lvlJc w:val="left"/>
      <w:pPr>
        <w:ind w:left="5380" w:hanging="339"/>
      </w:pPr>
      <w:rPr>
        <w:rFonts w:hint="default"/>
        <w:lang w:val="en-US" w:eastAsia="en-US" w:bidi="ar-SA"/>
      </w:rPr>
    </w:lvl>
    <w:lvl w:ilvl="6" w:tplc="59B2804E">
      <w:numFmt w:val="bullet"/>
      <w:lvlText w:val="•"/>
      <w:lvlJc w:val="left"/>
      <w:pPr>
        <w:ind w:left="6176" w:hanging="339"/>
      </w:pPr>
      <w:rPr>
        <w:rFonts w:hint="default"/>
        <w:lang w:val="en-US" w:eastAsia="en-US" w:bidi="ar-SA"/>
      </w:rPr>
    </w:lvl>
    <w:lvl w:ilvl="7" w:tplc="94249FDC">
      <w:numFmt w:val="bullet"/>
      <w:lvlText w:val="•"/>
      <w:lvlJc w:val="left"/>
      <w:pPr>
        <w:ind w:left="6972" w:hanging="339"/>
      </w:pPr>
      <w:rPr>
        <w:rFonts w:hint="default"/>
        <w:lang w:val="en-US" w:eastAsia="en-US" w:bidi="ar-SA"/>
      </w:rPr>
    </w:lvl>
    <w:lvl w:ilvl="8" w:tplc="57746684">
      <w:numFmt w:val="bullet"/>
      <w:lvlText w:val="•"/>
      <w:lvlJc w:val="left"/>
      <w:pPr>
        <w:ind w:left="7768" w:hanging="339"/>
      </w:pPr>
      <w:rPr>
        <w:rFonts w:hint="default"/>
        <w:lang w:val="en-US" w:eastAsia="en-US" w:bidi="ar-SA"/>
      </w:rPr>
    </w:lvl>
  </w:abstractNum>
  <w:abstractNum w:abstractNumId="2" w15:restartNumberingAfterBreak="0">
    <w:nsid w:val="213E0C53"/>
    <w:multiLevelType w:val="hybridMultilevel"/>
    <w:tmpl w:val="E9E8205C"/>
    <w:lvl w:ilvl="0" w:tplc="C2A6EF9A">
      <w:start w:val="1"/>
      <w:numFmt w:val="lowerRoman"/>
      <w:lvlText w:val="%1."/>
      <w:lvlJc w:val="left"/>
      <w:pPr>
        <w:ind w:left="1137" w:hanging="255"/>
        <w:jc w:val="left"/>
      </w:pPr>
      <w:rPr>
        <w:rFonts w:hint="default"/>
        <w:spacing w:val="0"/>
        <w:w w:val="103"/>
        <w:lang w:val="en-US" w:eastAsia="en-US" w:bidi="ar-SA"/>
      </w:rPr>
    </w:lvl>
    <w:lvl w:ilvl="1" w:tplc="882C6234">
      <w:numFmt w:val="bullet"/>
      <w:lvlText w:val="•"/>
      <w:lvlJc w:val="left"/>
      <w:pPr>
        <w:ind w:left="1962" w:hanging="255"/>
      </w:pPr>
      <w:rPr>
        <w:rFonts w:hint="default"/>
        <w:lang w:val="en-US" w:eastAsia="en-US" w:bidi="ar-SA"/>
      </w:rPr>
    </w:lvl>
    <w:lvl w:ilvl="2" w:tplc="C31A5396">
      <w:numFmt w:val="bullet"/>
      <w:lvlText w:val="•"/>
      <w:lvlJc w:val="left"/>
      <w:pPr>
        <w:ind w:left="2784" w:hanging="255"/>
      </w:pPr>
      <w:rPr>
        <w:rFonts w:hint="default"/>
        <w:lang w:val="en-US" w:eastAsia="en-US" w:bidi="ar-SA"/>
      </w:rPr>
    </w:lvl>
    <w:lvl w:ilvl="3" w:tplc="27C28494">
      <w:numFmt w:val="bullet"/>
      <w:lvlText w:val="•"/>
      <w:lvlJc w:val="left"/>
      <w:pPr>
        <w:ind w:left="3606" w:hanging="255"/>
      </w:pPr>
      <w:rPr>
        <w:rFonts w:hint="default"/>
        <w:lang w:val="en-US" w:eastAsia="en-US" w:bidi="ar-SA"/>
      </w:rPr>
    </w:lvl>
    <w:lvl w:ilvl="4" w:tplc="C49AD656">
      <w:numFmt w:val="bullet"/>
      <w:lvlText w:val="•"/>
      <w:lvlJc w:val="left"/>
      <w:pPr>
        <w:ind w:left="4428" w:hanging="255"/>
      </w:pPr>
      <w:rPr>
        <w:rFonts w:hint="default"/>
        <w:lang w:val="en-US" w:eastAsia="en-US" w:bidi="ar-SA"/>
      </w:rPr>
    </w:lvl>
    <w:lvl w:ilvl="5" w:tplc="520043A6">
      <w:numFmt w:val="bullet"/>
      <w:lvlText w:val="•"/>
      <w:lvlJc w:val="left"/>
      <w:pPr>
        <w:ind w:left="5250" w:hanging="255"/>
      </w:pPr>
      <w:rPr>
        <w:rFonts w:hint="default"/>
        <w:lang w:val="en-US" w:eastAsia="en-US" w:bidi="ar-SA"/>
      </w:rPr>
    </w:lvl>
    <w:lvl w:ilvl="6" w:tplc="C136A5F2">
      <w:numFmt w:val="bullet"/>
      <w:lvlText w:val="•"/>
      <w:lvlJc w:val="left"/>
      <w:pPr>
        <w:ind w:left="6072" w:hanging="255"/>
      </w:pPr>
      <w:rPr>
        <w:rFonts w:hint="default"/>
        <w:lang w:val="en-US" w:eastAsia="en-US" w:bidi="ar-SA"/>
      </w:rPr>
    </w:lvl>
    <w:lvl w:ilvl="7" w:tplc="C3844FE8">
      <w:numFmt w:val="bullet"/>
      <w:lvlText w:val="•"/>
      <w:lvlJc w:val="left"/>
      <w:pPr>
        <w:ind w:left="6894" w:hanging="255"/>
      </w:pPr>
      <w:rPr>
        <w:rFonts w:hint="default"/>
        <w:lang w:val="en-US" w:eastAsia="en-US" w:bidi="ar-SA"/>
      </w:rPr>
    </w:lvl>
    <w:lvl w:ilvl="8" w:tplc="058C436A">
      <w:numFmt w:val="bullet"/>
      <w:lvlText w:val="•"/>
      <w:lvlJc w:val="left"/>
      <w:pPr>
        <w:ind w:left="7716" w:hanging="255"/>
      </w:pPr>
      <w:rPr>
        <w:rFonts w:hint="default"/>
        <w:lang w:val="en-US" w:eastAsia="en-US" w:bidi="ar-SA"/>
      </w:rPr>
    </w:lvl>
  </w:abstractNum>
  <w:abstractNum w:abstractNumId="3" w15:restartNumberingAfterBreak="0">
    <w:nsid w:val="22FA079A"/>
    <w:multiLevelType w:val="hybridMultilevel"/>
    <w:tmpl w:val="7D989E04"/>
    <w:lvl w:ilvl="0" w:tplc="6946134E">
      <w:start w:val="1"/>
      <w:numFmt w:val="lowerLetter"/>
      <w:lvlText w:val="%1)"/>
      <w:lvlJc w:val="left"/>
      <w:pPr>
        <w:ind w:left="1476" w:hanging="339"/>
        <w:jc w:val="left"/>
      </w:pPr>
      <w:rPr>
        <w:rFonts w:hint="default"/>
        <w:spacing w:val="0"/>
        <w:w w:val="102"/>
        <w:lang w:val="en-US" w:eastAsia="en-US" w:bidi="ar-SA"/>
      </w:rPr>
    </w:lvl>
    <w:lvl w:ilvl="1" w:tplc="F9ACE132">
      <w:start w:val="1"/>
      <w:numFmt w:val="lowerRoman"/>
      <w:lvlText w:val="%2."/>
      <w:lvlJc w:val="left"/>
      <w:pPr>
        <w:ind w:left="1730" w:hanging="255"/>
        <w:jc w:val="right"/>
      </w:pPr>
      <w:rPr>
        <w:rFonts w:hint="default"/>
        <w:spacing w:val="0"/>
        <w:w w:val="97"/>
        <w:lang w:val="en-US" w:eastAsia="en-US" w:bidi="ar-SA"/>
      </w:rPr>
    </w:lvl>
    <w:lvl w:ilvl="2" w:tplc="EF32F75A">
      <w:start w:val="1"/>
      <w:numFmt w:val="lowerLetter"/>
      <w:lvlText w:val="%3."/>
      <w:lvlJc w:val="left"/>
      <w:pPr>
        <w:ind w:left="2068" w:hanging="255"/>
        <w:jc w:val="left"/>
      </w:pPr>
      <w:rPr>
        <w:rFonts w:ascii="Times New Roman" w:eastAsia="Times New Roman" w:hAnsi="Times New Roman" w:cs="Times New Roman" w:hint="default"/>
        <w:b w:val="0"/>
        <w:bCs w:val="0"/>
        <w:i w:val="0"/>
        <w:iCs w:val="0"/>
        <w:spacing w:val="-3"/>
        <w:w w:val="103"/>
        <w:sz w:val="20"/>
        <w:szCs w:val="20"/>
        <w:lang w:val="en-US" w:eastAsia="en-US" w:bidi="ar-SA"/>
      </w:rPr>
    </w:lvl>
    <w:lvl w:ilvl="3" w:tplc="E2A44D88">
      <w:numFmt w:val="bullet"/>
      <w:lvlText w:val="•"/>
      <w:lvlJc w:val="left"/>
      <w:pPr>
        <w:ind w:left="2972" w:hanging="255"/>
      </w:pPr>
      <w:rPr>
        <w:rFonts w:hint="default"/>
        <w:lang w:val="en-US" w:eastAsia="en-US" w:bidi="ar-SA"/>
      </w:rPr>
    </w:lvl>
    <w:lvl w:ilvl="4" w:tplc="DCE863BA">
      <w:numFmt w:val="bullet"/>
      <w:lvlText w:val="•"/>
      <w:lvlJc w:val="left"/>
      <w:pPr>
        <w:ind w:left="3885" w:hanging="255"/>
      </w:pPr>
      <w:rPr>
        <w:rFonts w:hint="default"/>
        <w:lang w:val="en-US" w:eastAsia="en-US" w:bidi="ar-SA"/>
      </w:rPr>
    </w:lvl>
    <w:lvl w:ilvl="5" w:tplc="5C106E2C">
      <w:numFmt w:val="bullet"/>
      <w:lvlText w:val="•"/>
      <w:lvlJc w:val="left"/>
      <w:pPr>
        <w:ind w:left="4797" w:hanging="255"/>
      </w:pPr>
      <w:rPr>
        <w:rFonts w:hint="default"/>
        <w:lang w:val="en-US" w:eastAsia="en-US" w:bidi="ar-SA"/>
      </w:rPr>
    </w:lvl>
    <w:lvl w:ilvl="6" w:tplc="23D4013E">
      <w:numFmt w:val="bullet"/>
      <w:lvlText w:val="•"/>
      <w:lvlJc w:val="left"/>
      <w:pPr>
        <w:ind w:left="5710" w:hanging="255"/>
      </w:pPr>
      <w:rPr>
        <w:rFonts w:hint="default"/>
        <w:lang w:val="en-US" w:eastAsia="en-US" w:bidi="ar-SA"/>
      </w:rPr>
    </w:lvl>
    <w:lvl w:ilvl="7" w:tplc="DE68EBD4">
      <w:numFmt w:val="bullet"/>
      <w:lvlText w:val="•"/>
      <w:lvlJc w:val="left"/>
      <w:pPr>
        <w:ind w:left="6622" w:hanging="255"/>
      </w:pPr>
      <w:rPr>
        <w:rFonts w:hint="default"/>
        <w:lang w:val="en-US" w:eastAsia="en-US" w:bidi="ar-SA"/>
      </w:rPr>
    </w:lvl>
    <w:lvl w:ilvl="8" w:tplc="BB8C6F00">
      <w:numFmt w:val="bullet"/>
      <w:lvlText w:val="•"/>
      <w:lvlJc w:val="left"/>
      <w:pPr>
        <w:ind w:left="7535" w:hanging="255"/>
      </w:pPr>
      <w:rPr>
        <w:rFonts w:hint="default"/>
        <w:lang w:val="en-US" w:eastAsia="en-US" w:bidi="ar-SA"/>
      </w:rPr>
    </w:lvl>
  </w:abstractNum>
  <w:abstractNum w:abstractNumId="4" w15:restartNumberingAfterBreak="0">
    <w:nsid w:val="2A0B2576"/>
    <w:multiLevelType w:val="hybridMultilevel"/>
    <w:tmpl w:val="CEA8A064"/>
    <w:lvl w:ilvl="0" w:tplc="91A86CFC">
      <w:start w:val="1"/>
      <w:numFmt w:val="lowerLetter"/>
      <w:lvlText w:val="%1)"/>
      <w:lvlJc w:val="left"/>
      <w:pPr>
        <w:ind w:left="1447" w:hanging="507"/>
        <w:jc w:val="left"/>
      </w:pPr>
      <w:rPr>
        <w:rFonts w:ascii="Calibri" w:eastAsia="Calibri" w:hAnsi="Calibri" w:cs="Calibri" w:hint="default"/>
        <w:b w:val="0"/>
        <w:bCs w:val="0"/>
        <w:i w:val="0"/>
        <w:iCs w:val="0"/>
        <w:spacing w:val="-2"/>
        <w:w w:val="103"/>
        <w:sz w:val="20"/>
        <w:szCs w:val="20"/>
        <w:lang w:val="en-US" w:eastAsia="en-US" w:bidi="ar-SA"/>
      </w:rPr>
    </w:lvl>
    <w:lvl w:ilvl="1" w:tplc="8F52DD9E">
      <w:numFmt w:val="bullet"/>
      <w:lvlText w:val="•"/>
      <w:lvlJc w:val="left"/>
      <w:pPr>
        <w:ind w:left="2232" w:hanging="507"/>
      </w:pPr>
      <w:rPr>
        <w:rFonts w:hint="default"/>
        <w:lang w:val="en-US" w:eastAsia="en-US" w:bidi="ar-SA"/>
      </w:rPr>
    </w:lvl>
    <w:lvl w:ilvl="2" w:tplc="81DC4DD0">
      <w:numFmt w:val="bullet"/>
      <w:lvlText w:val="•"/>
      <w:lvlJc w:val="left"/>
      <w:pPr>
        <w:ind w:left="3024" w:hanging="507"/>
      </w:pPr>
      <w:rPr>
        <w:rFonts w:hint="default"/>
        <w:lang w:val="en-US" w:eastAsia="en-US" w:bidi="ar-SA"/>
      </w:rPr>
    </w:lvl>
    <w:lvl w:ilvl="3" w:tplc="81E0D9EC">
      <w:numFmt w:val="bullet"/>
      <w:lvlText w:val="•"/>
      <w:lvlJc w:val="left"/>
      <w:pPr>
        <w:ind w:left="3816" w:hanging="507"/>
      </w:pPr>
      <w:rPr>
        <w:rFonts w:hint="default"/>
        <w:lang w:val="en-US" w:eastAsia="en-US" w:bidi="ar-SA"/>
      </w:rPr>
    </w:lvl>
    <w:lvl w:ilvl="4" w:tplc="F03CC652">
      <w:numFmt w:val="bullet"/>
      <w:lvlText w:val="•"/>
      <w:lvlJc w:val="left"/>
      <w:pPr>
        <w:ind w:left="4608" w:hanging="507"/>
      </w:pPr>
      <w:rPr>
        <w:rFonts w:hint="default"/>
        <w:lang w:val="en-US" w:eastAsia="en-US" w:bidi="ar-SA"/>
      </w:rPr>
    </w:lvl>
    <w:lvl w:ilvl="5" w:tplc="BE5A3C4A">
      <w:numFmt w:val="bullet"/>
      <w:lvlText w:val="•"/>
      <w:lvlJc w:val="left"/>
      <w:pPr>
        <w:ind w:left="5400" w:hanging="507"/>
      </w:pPr>
      <w:rPr>
        <w:rFonts w:hint="default"/>
        <w:lang w:val="en-US" w:eastAsia="en-US" w:bidi="ar-SA"/>
      </w:rPr>
    </w:lvl>
    <w:lvl w:ilvl="6" w:tplc="6F9AC82C">
      <w:numFmt w:val="bullet"/>
      <w:lvlText w:val="•"/>
      <w:lvlJc w:val="left"/>
      <w:pPr>
        <w:ind w:left="6192" w:hanging="507"/>
      </w:pPr>
      <w:rPr>
        <w:rFonts w:hint="default"/>
        <w:lang w:val="en-US" w:eastAsia="en-US" w:bidi="ar-SA"/>
      </w:rPr>
    </w:lvl>
    <w:lvl w:ilvl="7" w:tplc="B21EDD0E">
      <w:numFmt w:val="bullet"/>
      <w:lvlText w:val="•"/>
      <w:lvlJc w:val="left"/>
      <w:pPr>
        <w:ind w:left="6984" w:hanging="507"/>
      </w:pPr>
      <w:rPr>
        <w:rFonts w:hint="default"/>
        <w:lang w:val="en-US" w:eastAsia="en-US" w:bidi="ar-SA"/>
      </w:rPr>
    </w:lvl>
    <w:lvl w:ilvl="8" w:tplc="F67A3720">
      <w:numFmt w:val="bullet"/>
      <w:lvlText w:val="•"/>
      <w:lvlJc w:val="left"/>
      <w:pPr>
        <w:ind w:left="7776" w:hanging="507"/>
      </w:pPr>
      <w:rPr>
        <w:rFonts w:hint="default"/>
        <w:lang w:val="en-US" w:eastAsia="en-US" w:bidi="ar-SA"/>
      </w:rPr>
    </w:lvl>
  </w:abstractNum>
  <w:abstractNum w:abstractNumId="5" w15:restartNumberingAfterBreak="0">
    <w:nsid w:val="2FA74397"/>
    <w:multiLevelType w:val="hybridMultilevel"/>
    <w:tmpl w:val="3A486622"/>
    <w:lvl w:ilvl="0" w:tplc="83C49A1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8648D5"/>
    <w:multiLevelType w:val="hybridMultilevel"/>
    <w:tmpl w:val="980A4584"/>
    <w:lvl w:ilvl="0" w:tplc="3364D71E">
      <w:start w:val="1"/>
      <w:numFmt w:val="decimal"/>
      <w:lvlText w:val="%1."/>
      <w:lvlJc w:val="left"/>
      <w:pPr>
        <w:ind w:left="1108" w:hanging="678"/>
        <w:jc w:val="left"/>
      </w:pPr>
      <w:rPr>
        <w:rFonts w:ascii="Arial MT" w:eastAsia="Arial MT" w:hAnsi="Arial MT" w:cs="Arial MT" w:hint="default"/>
        <w:b w:val="0"/>
        <w:bCs w:val="0"/>
        <w:i w:val="0"/>
        <w:iCs w:val="0"/>
        <w:spacing w:val="-2"/>
        <w:w w:val="102"/>
        <w:sz w:val="22"/>
        <w:szCs w:val="22"/>
        <w:lang w:val="en-US" w:eastAsia="en-US" w:bidi="ar-SA"/>
      </w:rPr>
    </w:lvl>
    <w:lvl w:ilvl="1" w:tplc="36DAD6E4">
      <w:numFmt w:val="bullet"/>
      <w:lvlText w:val="•"/>
      <w:lvlJc w:val="left"/>
      <w:pPr>
        <w:ind w:left="1926" w:hanging="678"/>
      </w:pPr>
      <w:rPr>
        <w:rFonts w:hint="default"/>
        <w:lang w:val="en-US" w:eastAsia="en-US" w:bidi="ar-SA"/>
      </w:rPr>
    </w:lvl>
    <w:lvl w:ilvl="2" w:tplc="9E9A06D6">
      <w:numFmt w:val="bullet"/>
      <w:lvlText w:val="•"/>
      <w:lvlJc w:val="left"/>
      <w:pPr>
        <w:ind w:left="2752" w:hanging="678"/>
      </w:pPr>
      <w:rPr>
        <w:rFonts w:hint="default"/>
        <w:lang w:val="en-US" w:eastAsia="en-US" w:bidi="ar-SA"/>
      </w:rPr>
    </w:lvl>
    <w:lvl w:ilvl="3" w:tplc="8E641382">
      <w:numFmt w:val="bullet"/>
      <w:lvlText w:val="•"/>
      <w:lvlJc w:val="left"/>
      <w:pPr>
        <w:ind w:left="3578" w:hanging="678"/>
      </w:pPr>
      <w:rPr>
        <w:rFonts w:hint="default"/>
        <w:lang w:val="en-US" w:eastAsia="en-US" w:bidi="ar-SA"/>
      </w:rPr>
    </w:lvl>
    <w:lvl w:ilvl="4" w:tplc="BC8035A2">
      <w:numFmt w:val="bullet"/>
      <w:lvlText w:val="•"/>
      <w:lvlJc w:val="left"/>
      <w:pPr>
        <w:ind w:left="4404" w:hanging="678"/>
      </w:pPr>
      <w:rPr>
        <w:rFonts w:hint="default"/>
        <w:lang w:val="en-US" w:eastAsia="en-US" w:bidi="ar-SA"/>
      </w:rPr>
    </w:lvl>
    <w:lvl w:ilvl="5" w:tplc="EECE1262">
      <w:numFmt w:val="bullet"/>
      <w:lvlText w:val="•"/>
      <w:lvlJc w:val="left"/>
      <w:pPr>
        <w:ind w:left="5230" w:hanging="678"/>
      </w:pPr>
      <w:rPr>
        <w:rFonts w:hint="default"/>
        <w:lang w:val="en-US" w:eastAsia="en-US" w:bidi="ar-SA"/>
      </w:rPr>
    </w:lvl>
    <w:lvl w:ilvl="6" w:tplc="BFA6EB3C">
      <w:numFmt w:val="bullet"/>
      <w:lvlText w:val="•"/>
      <w:lvlJc w:val="left"/>
      <w:pPr>
        <w:ind w:left="6056" w:hanging="678"/>
      </w:pPr>
      <w:rPr>
        <w:rFonts w:hint="default"/>
        <w:lang w:val="en-US" w:eastAsia="en-US" w:bidi="ar-SA"/>
      </w:rPr>
    </w:lvl>
    <w:lvl w:ilvl="7" w:tplc="14B6D872">
      <w:numFmt w:val="bullet"/>
      <w:lvlText w:val="•"/>
      <w:lvlJc w:val="left"/>
      <w:pPr>
        <w:ind w:left="6882" w:hanging="678"/>
      </w:pPr>
      <w:rPr>
        <w:rFonts w:hint="default"/>
        <w:lang w:val="en-US" w:eastAsia="en-US" w:bidi="ar-SA"/>
      </w:rPr>
    </w:lvl>
    <w:lvl w:ilvl="8" w:tplc="31365AAC">
      <w:numFmt w:val="bullet"/>
      <w:lvlText w:val="•"/>
      <w:lvlJc w:val="left"/>
      <w:pPr>
        <w:ind w:left="7708" w:hanging="678"/>
      </w:pPr>
      <w:rPr>
        <w:rFonts w:hint="default"/>
        <w:lang w:val="en-US" w:eastAsia="en-US" w:bidi="ar-SA"/>
      </w:rPr>
    </w:lvl>
  </w:abstractNum>
  <w:abstractNum w:abstractNumId="7" w15:restartNumberingAfterBreak="0">
    <w:nsid w:val="415528B3"/>
    <w:multiLevelType w:val="hybridMultilevel"/>
    <w:tmpl w:val="44CC9932"/>
    <w:lvl w:ilvl="0" w:tplc="AE5ED090">
      <w:start w:val="1"/>
      <w:numFmt w:val="decimal"/>
      <w:lvlText w:val="%1."/>
      <w:lvlJc w:val="left"/>
      <w:pPr>
        <w:ind w:left="799" w:hanging="341"/>
        <w:jc w:val="left"/>
      </w:pPr>
      <w:rPr>
        <w:rFonts w:hint="default"/>
        <w:spacing w:val="0"/>
        <w:w w:val="102"/>
        <w:lang w:val="en-US" w:eastAsia="en-US" w:bidi="ar-SA"/>
      </w:rPr>
    </w:lvl>
    <w:lvl w:ilvl="1" w:tplc="A6CC8108">
      <w:start w:val="1"/>
      <w:numFmt w:val="upperRoman"/>
      <w:lvlText w:val="%2."/>
      <w:lvlJc w:val="left"/>
      <w:pPr>
        <w:ind w:left="1137" w:hanging="339"/>
        <w:jc w:val="right"/>
      </w:pPr>
      <w:rPr>
        <w:rFonts w:hint="default"/>
        <w:spacing w:val="0"/>
        <w:w w:val="102"/>
        <w:lang w:val="en-US" w:eastAsia="en-US" w:bidi="ar-SA"/>
      </w:rPr>
    </w:lvl>
    <w:lvl w:ilvl="2" w:tplc="9E824E06">
      <w:start w:val="1"/>
      <w:numFmt w:val="lowerLetter"/>
      <w:lvlText w:val="%3."/>
      <w:lvlJc w:val="left"/>
      <w:pPr>
        <w:ind w:left="1476" w:hanging="423"/>
        <w:jc w:val="left"/>
      </w:pPr>
      <w:rPr>
        <w:rFonts w:hint="default"/>
        <w:spacing w:val="0"/>
        <w:w w:val="102"/>
        <w:lang w:val="en-US" w:eastAsia="en-US" w:bidi="ar-SA"/>
      </w:rPr>
    </w:lvl>
    <w:lvl w:ilvl="3" w:tplc="C366C6E8">
      <w:start w:val="1"/>
      <w:numFmt w:val="lowerRoman"/>
      <w:lvlText w:val="%4."/>
      <w:lvlJc w:val="left"/>
      <w:pPr>
        <w:ind w:left="1785" w:hanging="423"/>
        <w:jc w:val="left"/>
      </w:pPr>
      <w:rPr>
        <w:rFonts w:hint="default"/>
        <w:spacing w:val="0"/>
        <w:w w:val="102"/>
        <w:lang w:val="en-US" w:eastAsia="en-US" w:bidi="ar-SA"/>
      </w:rPr>
    </w:lvl>
    <w:lvl w:ilvl="4" w:tplc="609A4E08">
      <w:start w:val="1"/>
      <w:numFmt w:val="lowerLetter"/>
      <w:lvlText w:val="%5."/>
      <w:lvlJc w:val="left"/>
      <w:pPr>
        <w:ind w:left="2124" w:hanging="423"/>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5" w:tplc="E08E67AC">
      <w:numFmt w:val="bullet"/>
      <w:lvlText w:val="•"/>
      <w:lvlJc w:val="left"/>
      <w:pPr>
        <w:ind w:left="1780" w:hanging="423"/>
      </w:pPr>
      <w:rPr>
        <w:rFonts w:hint="default"/>
        <w:lang w:val="en-US" w:eastAsia="en-US" w:bidi="ar-SA"/>
      </w:rPr>
    </w:lvl>
    <w:lvl w:ilvl="6" w:tplc="BAD033DE">
      <w:numFmt w:val="bullet"/>
      <w:lvlText w:val="•"/>
      <w:lvlJc w:val="left"/>
      <w:pPr>
        <w:ind w:left="2120" w:hanging="423"/>
      </w:pPr>
      <w:rPr>
        <w:rFonts w:hint="default"/>
        <w:lang w:val="en-US" w:eastAsia="en-US" w:bidi="ar-SA"/>
      </w:rPr>
    </w:lvl>
    <w:lvl w:ilvl="7" w:tplc="32E25D20">
      <w:numFmt w:val="bullet"/>
      <w:lvlText w:val="•"/>
      <w:lvlJc w:val="left"/>
      <w:pPr>
        <w:ind w:left="2160" w:hanging="423"/>
      </w:pPr>
      <w:rPr>
        <w:rFonts w:hint="default"/>
        <w:lang w:val="en-US" w:eastAsia="en-US" w:bidi="ar-SA"/>
      </w:rPr>
    </w:lvl>
    <w:lvl w:ilvl="8" w:tplc="E814E402">
      <w:numFmt w:val="bullet"/>
      <w:lvlText w:val="•"/>
      <w:lvlJc w:val="left"/>
      <w:pPr>
        <w:ind w:left="4560" w:hanging="423"/>
      </w:pPr>
      <w:rPr>
        <w:rFonts w:hint="default"/>
        <w:lang w:val="en-US" w:eastAsia="en-US" w:bidi="ar-SA"/>
      </w:rPr>
    </w:lvl>
  </w:abstractNum>
  <w:abstractNum w:abstractNumId="8" w15:restartNumberingAfterBreak="0">
    <w:nsid w:val="4CA4656C"/>
    <w:multiLevelType w:val="hybridMultilevel"/>
    <w:tmpl w:val="559474B6"/>
    <w:lvl w:ilvl="0" w:tplc="F342C0EE">
      <w:start w:val="1"/>
      <w:numFmt w:val="lowerLetter"/>
      <w:lvlText w:val="%1)"/>
      <w:lvlJc w:val="left"/>
      <w:pPr>
        <w:ind w:left="1447" w:hanging="310"/>
        <w:jc w:val="left"/>
      </w:pPr>
      <w:rPr>
        <w:rFonts w:ascii="Calibri" w:eastAsia="Calibri" w:hAnsi="Calibri" w:cs="Calibri" w:hint="default"/>
        <w:b w:val="0"/>
        <w:bCs w:val="0"/>
        <w:i w:val="0"/>
        <w:iCs w:val="0"/>
        <w:spacing w:val="0"/>
        <w:w w:val="103"/>
        <w:sz w:val="20"/>
        <w:szCs w:val="20"/>
        <w:lang w:val="en-US" w:eastAsia="en-US" w:bidi="ar-SA"/>
      </w:rPr>
    </w:lvl>
    <w:lvl w:ilvl="1" w:tplc="EB8A8B56">
      <w:numFmt w:val="bullet"/>
      <w:lvlText w:val="•"/>
      <w:lvlJc w:val="left"/>
      <w:pPr>
        <w:ind w:left="2232" w:hanging="310"/>
      </w:pPr>
      <w:rPr>
        <w:rFonts w:hint="default"/>
        <w:lang w:val="en-US" w:eastAsia="en-US" w:bidi="ar-SA"/>
      </w:rPr>
    </w:lvl>
    <w:lvl w:ilvl="2" w:tplc="00F880AE">
      <w:numFmt w:val="bullet"/>
      <w:lvlText w:val="•"/>
      <w:lvlJc w:val="left"/>
      <w:pPr>
        <w:ind w:left="3024" w:hanging="310"/>
      </w:pPr>
      <w:rPr>
        <w:rFonts w:hint="default"/>
        <w:lang w:val="en-US" w:eastAsia="en-US" w:bidi="ar-SA"/>
      </w:rPr>
    </w:lvl>
    <w:lvl w:ilvl="3" w:tplc="0ABC30B6">
      <w:numFmt w:val="bullet"/>
      <w:lvlText w:val="•"/>
      <w:lvlJc w:val="left"/>
      <w:pPr>
        <w:ind w:left="3816" w:hanging="310"/>
      </w:pPr>
      <w:rPr>
        <w:rFonts w:hint="default"/>
        <w:lang w:val="en-US" w:eastAsia="en-US" w:bidi="ar-SA"/>
      </w:rPr>
    </w:lvl>
    <w:lvl w:ilvl="4" w:tplc="0CE645AA">
      <w:numFmt w:val="bullet"/>
      <w:lvlText w:val="•"/>
      <w:lvlJc w:val="left"/>
      <w:pPr>
        <w:ind w:left="4608" w:hanging="310"/>
      </w:pPr>
      <w:rPr>
        <w:rFonts w:hint="default"/>
        <w:lang w:val="en-US" w:eastAsia="en-US" w:bidi="ar-SA"/>
      </w:rPr>
    </w:lvl>
    <w:lvl w:ilvl="5" w:tplc="FE30161E">
      <w:numFmt w:val="bullet"/>
      <w:lvlText w:val="•"/>
      <w:lvlJc w:val="left"/>
      <w:pPr>
        <w:ind w:left="5400" w:hanging="310"/>
      </w:pPr>
      <w:rPr>
        <w:rFonts w:hint="default"/>
        <w:lang w:val="en-US" w:eastAsia="en-US" w:bidi="ar-SA"/>
      </w:rPr>
    </w:lvl>
    <w:lvl w:ilvl="6" w:tplc="CBB4457E">
      <w:numFmt w:val="bullet"/>
      <w:lvlText w:val="•"/>
      <w:lvlJc w:val="left"/>
      <w:pPr>
        <w:ind w:left="6192" w:hanging="310"/>
      </w:pPr>
      <w:rPr>
        <w:rFonts w:hint="default"/>
        <w:lang w:val="en-US" w:eastAsia="en-US" w:bidi="ar-SA"/>
      </w:rPr>
    </w:lvl>
    <w:lvl w:ilvl="7" w:tplc="66E6015E">
      <w:numFmt w:val="bullet"/>
      <w:lvlText w:val="•"/>
      <w:lvlJc w:val="left"/>
      <w:pPr>
        <w:ind w:left="6984" w:hanging="310"/>
      </w:pPr>
      <w:rPr>
        <w:rFonts w:hint="default"/>
        <w:lang w:val="en-US" w:eastAsia="en-US" w:bidi="ar-SA"/>
      </w:rPr>
    </w:lvl>
    <w:lvl w:ilvl="8" w:tplc="EBD2683A">
      <w:numFmt w:val="bullet"/>
      <w:lvlText w:val="•"/>
      <w:lvlJc w:val="left"/>
      <w:pPr>
        <w:ind w:left="7776" w:hanging="310"/>
      </w:pPr>
      <w:rPr>
        <w:rFonts w:hint="default"/>
        <w:lang w:val="en-US" w:eastAsia="en-US" w:bidi="ar-SA"/>
      </w:rPr>
    </w:lvl>
  </w:abstractNum>
  <w:abstractNum w:abstractNumId="9" w15:restartNumberingAfterBreak="0">
    <w:nsid w:val="5F4B1838"/>
    <w:multiLevelType w:val="hybridMultilevel"/>
    <w:tmpl w:val="9F8C5ED4"/>
    <w:lvl w:ilvl="0" w:tplc="3F945CEE">
      <w:start w:val="1"/>
      <w:numFmt w:val="lowerLetter"/>
      <w:lvlText w:val="%1)"/>
      <w:lvlJc w:val="left"/>
      <w:pPr>
        <w:ind w:left="1476" w:hanging="255"/>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B308C428">
      <w:numFmt w:val="bullet"/>
      <w:lvlText w:val="•"/>
      <w:lvlJc w:val="left"/>
      <w:pPr>
        <w:ind w:left="2268" w:hanging="255"/>
      </w:pPr>
      <w:rPr>
        <w:rFonts w:hint="default"/>
        <w:lang w:val="en-US" w:eastAsia="en-US" w:bidi="ar-SA"/>
      </w:rPr>
    </w:lvl>
    <w:lvl w:ilvl="2" w:tplc="C3F0800C">
      <w:numFmt w:val="bullet"/>
      <w:lvlText w:val="•"/>
      <w:lvlJc w:val="left"/>
      <w:pPr>
        <w:ind w:left="3056" w:hanging="255"/>
      </w:pPr>
      <w:rPr>
        <w:rFonts w:hint="default"/>
        <w:lang w:val="en-US" w:eastAsia="en-US" w:bidi="ar-SA"/>
      </w:rPr>
    </w:lvl>
    <w:lvl w:ilvl="3" w:tplc="F544B776">
      <w:numFmt w:val="bullet"/>
      <w:lvlText w:val="•"/>
      <w:lvlJc w:val="left"/>
      <w:pPr>
        <w:ind w:left="3844" w:hanging="255"/>
      </w:pPr>
      <w:rPr>
        <w:rFonts w:hint="default"/>
        <w:lang w:val="en-US" w:eastAsia="en-US" w:bidi="ar-SA"/>
      </w:rPr>
    </w:lvl>
    <w:lvl w:ilvl="4" w:tplc="CECCF442">
      <w:numFmt w:val="bullet"/>
      <w:lvlText w:val="•"/>
      <w:lvlJc w:val="left"/>
      <w:pPr>
        <w:ind w:left="4632" w:hanging="255"/>
      </w:pPr>
      <w:rPr>
        <w:rFonts w:hint="default"/>
        <w:lang w:val="en-US" w:eastAsia="en-US" w:bidi="ar-SA"/>
      </w:rPr>
    </w:lvl>
    <w:lvl w:ilvl="5" w:tplc="2DE62246">
      <w:numFmt w:val="bullet"/>
      <w:lvlText w:val="•"/>
      <w:lvlJc w:val="left"/>
      <w:pPr>
        <w:ind w:left="5420" w:hanging="255"/>
      </w:pPr>
      <w:rPr>
        <w:rFonts w:hint="default"/>
        <w:lang w:val="en-US" w:eastAsia="en-US" w:bidi="ar-SA"/>
      </w:rPr>
    </w:lvl>
    <w:lvl w:ilvl="6" w:tplc="2626E8F6">
      <w:numFmt w:val="bullet"/>
      <w:lvlText w:val="•"/>
      <w:lvlJc w:val="left"/>
      <w:pPr>
        <w:ind w:left="6208" w:hanging="255"/>
      </w:pPr>
      <w:rPr>
        <w:rFonts w:hint="default"/>
        <w:lang w:val="en-US" w:eastAsia="en-US" w:bidi="ar-SA"/>
      </w:rPr>
    </w:lvl>
    <w:lvl w:ilvl="7" w:tplc="CCDA6B36">
      <w:numFmt w:val="bullet"/>
      <w:lvlText w:val="•"/>
      <w:lvlJc w:val="left"/>
      <w:pPr>
        <w:ind w:left="6996" w:hanging="255"/>
      </w:pPr>
      <w:rPr>
        <w:rFonts w:hint="default"/>
        <w:lang w:val="en-US" w:eastAsia="en-US" w:bidi="ar-SA"/>
      </w:rPr>
    </w:lvl>
    <w:lvl w:ilvl="8" w:tplc="8492602C">
      <w:numFmt w:val="bullet"/>
      <w:lvlText w:val="•"/>
      <w:lvlJc w:val="left"/>
      <w:pPr>
        <w:ind w:left="7784" w:hanging="255"/>
      </w:pPr>
      <w:rPr>
        <w:rFonts w:hint="default"/>
        <w:lang w:val="en-US" w:eastAsia="en-US" w:bidi="ar-SA"/>
      </w:rPr>
    </w:lvl>
  </w:abstractNum>
  <w:abstractNum w:abstractNumId="10" w15:restartNumberingAfterBreak="0">
    <w:nsid w:val="78A80836"/>
    <w:multiLevelType w:val="hybridMultilevel"/>
    <w:tmpl w:val="5204C520"/>
    <w:lvl w:ilvl="0" w:tplc="1946F56C">
      <w:start w:val="1"/>
      <w:numFmt w:val="decimal"/>
      <w:lvlText w:val="%1."/>
      <w:lvlJc w:val="left"/>
      <w:pPr>
        <w:ind w:left="1108" w:hanging="677"/>
        <w:jc w:val="left"/>
      </w:pPr>
      <w:rPr>
        <w:rFonts w:ascii="Arial MT" w:eastAsia="Arial MT" w:hAnsi="Arial MT" w:cs="Arial MT" w:hint="default"/>
        <w:b w:val="0"/>
        <w:bCs w:val="0"/>
        <w:i w:val="0"/>
        <w:iCs w:val="0"/>
        <w:spacing w:val="0"/>
        <w:w w:val="101"/>
        <w:sz w:val="26"/>
        <w:szCs w:val="26"/>
        <w:lang w:val="en-US" w:eastAsia="en-US" w:bidi="ar-SA"/>
      </w:rPr>
    </w:lvl>
    <w:lvl w:ilvl="1" w:tplc="DA4C1D0A">
      <w:start w:val="1"/>
      <w:numFmt w:val="lowerLetter"/>
      <w:lvlText w:val="%2."/>
      <w:lvlJc w:val="left"/>
      <w:pPr>
        <w:ind w:left="1108" w:hanging="338"/>
        <w:jc w:val="left"/>
      </w:pPr>
      <w:rPr>
        <w:rFonts w:ascii="Times New Roman" w:eastAsia="Times New Roman" w:hAnsi="Times New Roman" w:cs="Times New Roman" w:hint="default"/>
        <w:b w:val="0"/>
        <w:bCs w:val="0"/>
        <w:i w:val="0"/>
        <w:iCs w:val="0"/>
        <w:spacing w:val="0"/>
        <w:w w:val="101"/>
        <w:sz w:val="26"/>
        <w:szCs w:val="26"/>
        <w:lang w:val="en-US" w:eastAsia="en-US" w:bidi="ar-SA"/>
      </w:rPr>
    </w:lvl>
    <w:lvl w:ilvl="2" w:tplc="6B9E21CC">
      <w:numFmt w:val="bullet"/>
      <w:lvlText w:val="•"/>
      <w:lvlJc w:val="left"/>
      <w:pPr>
        <w:ind w:left="2752" w:hanging="338"/>
      </w:pPr>
      <w:rPr>
        <w:rFonts w:hint="default"/>
        <w:lang w:val="en-US" w:eastAsia="en-US" w:bidi="ar-SA"/>
      </w:rPr>
    </w:lvl>
    <w:lvl w:ilvl="3" w:tplc="E20C9AE8">
      <w:numFmt w:val="bullet"/>
      <w:lvlText w:val="•"/>
      <w:lvlJc w:val="left"/>
      <w:pPr>
        <w:ind w:left="3578" w:hanging="338"/>
      </w:pPr>
      <w:rPr>
        <w:rFonts w:hint="default"/>
        <w:lang w:val="en-US" w:eastAsia="en-US" w:bidi="ar-SA"/>
      </w:rPr>
    </w:lvl>
    <w:lvl w:ilvl="4" w:tplc="1BEC8430">
      <w:numFmt w:val="bullet"/>
      <w:lvlText w:val="•"/>
      <w:lvlJc w:val="left"/>
      <w:pPr>
        <w:ind w:left="4404" w:hanging="338"/>
      </w:pPr>
      <w:rPr>
        <w:rFonts w:hint="default"/>
        <w:lang w:val="en-US" w:eastAsia="en-US" w:bidi="ar-SA"/>
      </w:rPr>
    </w:lvl>
    <w:lvl w:ilvl="5" w:tplc="B6240032">
      <w:numFmt w:val="bullet"/>
      <w:lvlText w:val="•"/>
      <w:lvlJc w:val="left"/>
      <w:pPr>
        <w:ind w:left="5230" w:hanging="338"/>
      </w:pPr>
      <w:rPr>
        <w:rFonts w:hint="default"/>
        <w:lang w:val="en-US" w:eastAsia="en-US" w:bidi="ar-SA"/>
      </w:rPr>
    </w:lvl>
    <w:lvl w:ilvl="6" w:tplc="D2C42C58">
      <w:numFmt w:val="bullet"/>
      <w:lvlText w:val="•"/>
      <w:lvlJc w:val="left"/>
      <w:pPr>
        <w:ind w:left="6056" w:hanging="338"/>
      </w:pPr>
      <w:rPr>
        <w:rFonts w:hint="default"/>
        <w:lang w:val="en-US" w:eastAsia="en-US" w:bidi="ar-SA"/>
      </w:rPr>
    </w:lvl>
    <w:lvl w:ilvl="7" w:tplc="B6009652">
      <w:numFmt w:val="bullet"/>
      <w:lvlText w:val="•"/>
      <w:lvlJc w:val="left"/>
      <w:pPr>
        <w:ind w:left="6882" w:hanging="338"/>
      </w:pPr>
      <w:rPr>
        <w:rFonts w:hint="default"/>
        <w:lang w:val="en-US" w:eastAsia="en-US" w:bidi="ar-SA"/>
      </w:rPr>
    </w:lvl>
    <w:lvl w:ilvl="8" w:tplc="5E347662">
      <w:numFmt w:val="bullet"/>
      <w:lvlText w:val="•"/>
      <w:lvlJc w:val="left"/>
      <w:pPr>
        <w:ind w:left="7708" w:hanging="338"/>
      </w:pPr>
      <w:rPr>
        <w:rFonts w:hint="default"/>
        <w:lang w:val="en-US" w:eastAsia="en-US" w:bidi="ar-SA"/>
      </w:rPr>
    </w:lvl>
  </w:abstractNum>
  <w:num w:numId="1" w16cid:durableId="1829326371">
    <w:abstractNumId w:val="8"/>
  </w:num>
  <w:num w:numId="2" w16cid:durableId="64766346">
    <w:abstractNumId w:val="0"/>
  </w:num>
  <w:num w:numId="3" w16cid:durableId="2050566597">
    <w:abstractNumId w:val="4"/>
  </w:num>
  <w:num w:numId="4" w16cid:durableId="1434402668">
    <w:abstractNumId w:val="1"/>
  </w:num>
  <w:num w:numId="5" w16cid:durableId="662591149">
    <w:abstractNumId w:val="3"/>
  </w:num>
  <w:num w:numId="6" w16cid:durableId="457836871">
    <w:abstractNumId w:val="9"/>
  </w:num>
  <w:num w:numId="7" w16cid:durableId="1365522249">
    <w:abstractNumId w:val="2"/>
  </w:num>
  <w:num w:numId="8" w16cid:durableId="319507005">
    <w:abstractNumId w:val="7"/>
  </w:num>
  <w:num w:numId="9" w16cid:durableId="1422601077">
    <w:abstractNumId w:val="6"/>
  </w:num>
  <w:num w:numId="10" w16cid:durableId="1044208159">
    <w:abstractNumId w:val="10"/>
  </w:num>
  <w:num w:numId="11" w16cid:durableId="13859563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F5D1F"/>
    <w:rsid w:val="001F5D1F"/>
    <w:rsid w:val="002009ED"/>
    <w:rsid w:val="002C508E"/>
    <w:rsid w:val="00494D99"/>
    <w:rsid w:val="00725D56"/>
    <w:rsid w:val="007F17CC"/>
    <w:rsid w:val="009305C3"/>
    <w:rsid w:val="009646D9"/>
    <w:rsid w:val="00A43E28"/>
    <w:rsid w:val="00B0371B"/>
    <w:rsid w:val="00B576B3"/>
    <w:rsid w:val="00C22C46"/>
    <w:rsid w:val="00D606F3"/>
    <w:rsid w:val="00DD7792"/>
    <w:rsid w:val="00F551C0"/>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6377F"/>
  <w15:docId w15:val="{93C73727-1FDA-462E-91C5-53E7ADE9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outlineLvl w:val="0"/>
    </w:pPr>
    <w:rPr>
      <w:b/>
      <w:bCs/>
    </w:rPr>
  </w:style>
  <w:style w:type="paragraph" w:styleId="Heading2">
    <w:name w:val="heading 2"/>
    <w:basedOn w:val="Normal"/>
    <w:uiPriority w:val="9"/>
    <w:unhideWhenUsed/>
    <w:qFormat/>
    <w:pPr>
      <w:ind w:left="1138" w:hanging="594"/>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style>
  <w:style w:type="paragraph" w:styleId="ListParagraph">
    <w:name w:val="List Paragraph"/>
    <w:aliases w:val="section 1 para,Number Bullets,TOC style,Paragraph,Resume Title,List Paragraph (numbered (a)),List Paragraph1,Citation List,ADB paragraph numbering,ADB Normal,List_Paragraph,Multilevel para_II,List Paragraph11,Normal bullet 2,Ha,Graphic,b1"/>
    <w:basedOn w:val="Normal"/>
    <w:link w:val="ListParagraphChar"/>
    <w:uiPriority w:val="34"/>
    <w:qFormat/>
    <w:pPr>
      <w:ind w:left="1137" w:hanging="339"/>
      <w:jc w:val="both"/>
    </w:pPr>
  </w:style>
  <w:style w:type="paragraph" w:customStyle="1" w:styleId="TableParagraph">
    <w:name w:val="Table Paragraph"/>
    <w:basedOn w:val="Normal"/>
    <w:uiPriority w:val="1"/>
    <w:qFormat/>
    <w:pPr>
      <w:ind w:left="100"/>
    </w:pPr>
  </w:style>
  <w:style w:type="paragraph" w:styleId="Header">
    <w:name w:val="header"/>
    <w:basedOn w:val="Normal"/>
    <w:link w:val="HeaderChar"/>
    <w:uiPriority w:val="99"/>
    <w:unhideWhenUsed/>
    <w:rsid w:val="002C508E"/>
    <w:pPr>
      <w:tabs>
        <w:tab w:val="center" w:pos="4680"/>
        <w:tab w:val="right" w:pos="9360"/>
      </w:tabs>
    </w:pPr>
  </w:style>
  <w:style w:type="character" w:customStyle="1" w:styleId="HeaderChar">
    <w:name w:val="Header Char"/>
    <w:basedOn w:val="DefaultParagraphFont"/>
    <w:link w:val="Header"/>
    <w:uiPriority w:val="99"/>
    <w:rsid w:val="002C508E"/>
    <w:rPr>
      <w:rFonts w:ascii="Times New Roman" w:eastAsia="Times New Roman" w:hAnsi="Times New Roman" w:cs="Times New Roman"/>
    </w:rPr>
  </w:style>
  <w:style w:type="paragraph" w:styleId="Footer">
    <w:name w:val="footer"/>
    <w:basedOn w:val="Normal"/>
    <w:link w:val="FooterChar"/>
    <w:uiPriority w:val="99"/>
    <w:unhideWhenUsed/>
    <w:rsid w:val="002C508E"/>
    <w:pPr>
      <w:tabs>
        <w:tab w:val="center" w:pos="4680"/>
        <w:tab w:val="right" w:pos="9360"/>
      </w:tabs>
    </w:pPr>
  </w:style>
  <w:style w:type="character" w:customStyle="1" w:styleId="FooterChar">
    <w:name w:val="Footer Char"/>
    <w:basedOn w:val="DefaultParagraphFont"/>
    <w:link w:val="Footer"/>
    <w:uiPriority w:val="99"/>
    <w:rsid w:val="002C508E"/>
    <w:rPr>
      <w:rFonts w:ascii="Times New Roman" w:eastAsia="Times New Roman" w:hAnsi="Times New Roman" w:cs="Times New Roman"/>
    </w:rPr>
  </w:style>
  <w:style w:type="character" w:customStyle="1" w:styleId="ListParagraphChar">
    <w:name w:val="List Paragraph Char"/>
    <w:aliases w:val="section 1 para Char,Number Bullets Char,TOC style Char,Paragraph Char,Resume Title Char,List Paragraph (numbered (a)) Char,List Paragraph1 Char,Citation List Char,ADB paragraph numbering Char,ADB Normal Char,List_Paragraph Char"/>
    <w:link w:val="ListParagraph"/>
    <w:uiPriority w:val="34"/>
    <w:qFormat/>
    <w:rsid w:val="00F551C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theme" Target="theme/theme1.xml"/><Relationship Id="rId21" Type="http://schemas.openxmlformats.org/officeDocument/2006/relationships/footer" Target="footer7.xml"/><Relationship Id="rId34"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4.xml"/><Relationship Id="rId37" Type="http://schemas.openxmlformats.org/officeDocument/2006/relationships/footer" Target="footer15.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2.xml"/><Relationship Id="rId36" Type="http://schemas.openxmlformats.org/officeDocument/2006/relationships/header" Target="header16.xml"/><Relationship Id="rId10" Type="http://schemas.openxmlformats.org/officeDocument/2006/relationships/header" Target="header3.xml"/><Relationship Id="rId19" Type="http://schemas.openxmlformats.org/officeDocument/2006/relationships/footer" Target="footer6.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10.xml"/><Relationship Id="rId30" Type="http://schemas.openxmlformats.org/officeDocument/2006/relationships/header" Target="header13.xml"/><Relationship Id="rId35" Type="http://schemas.openxmlformats.org/officeDocument/2006/relationships/footer" Target="footer14.xm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7352</Words>
  <Characters>41911</Characters>
  <Application>Microsoft Office Word</Application>
  <DocSecurity>0</DocSecurity>
  <Lines>349</Lines>
  <Paragraphs>98</Paragraphs>
  <ScaleCrop>false</ScaleCrop>
  <Company/>
  <LinksUpToDate>false</LinksUpToDate>
  <CharactersWithSpaces>49165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xentr5@outlook.com</cp:lastModifiedBy>
  <cp:revision>7</cp:revision>
  <cp:lastPrinted>2025-02-13T11:29:00Z</cp:lastPrinted>
  <dcterms:created xsi:type="dcterms:W3CDTF">2025-02-13T04:56:00Z</dcterms:created>
  <dcterms:modified xsi:type="dcterms:W3CDTF">2025-02-13T11:29:00Z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2025-02-13T00:00:00Z</vt:filetime>
  </property>
  <property fmtid="{D5CDD505-2E9C-101B-9397-08002B2CF9AE}" pid="3" name="LastSaved">
    <vt:filetime>2025-02-13T00:00:00Z</vt:filetime>
  </property>
  <property fmtid="{D5CDD505-2E9C-101B-9397-08002B2CF9AE}" pid="4" name="Producer">
    <vt:lpwstr>4-Heights™ PDF Library 3.4.0.6904 (http://www.pdf-tools.com)</vt:lpwstr>
  </property>
</Properties>
</file>